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771" w:rsidRPr="00BA1771" w:rsidRDefault="00BA1771" w:rsidP="00BA1771"/>
    <w:p w:rsidR="00BA1771" w:rsidRDefault="00BA1771" w:rsidP="00BA1771">
      <w:pPr>
        <w:spacing w:line="360" w:lineRule="auto"/>
        <w:jc w:val="left"/>
        <w:outlineLvl w:val="0"/>
        <w:rPr>
          <w:rFonts w:ascii="宋体" w:hAnsi="宋体" w:hint="eastAsia"/>
          <w:b/>
          <w:sz w:val="24"/>
        </w:rPr>
      </w:pPr>
      <w:r>
        <w:rPr>
          <w:rFonts w:ascii="宋体" w:hAnsi="宋体" w:hint="eastAsia"/>
          <w:b/>
          <w:sz w:val="24"/>
        </w:rPr>
        <w:t>一、项目概况</w:t>
      </w:r>
    </w:p>
    <w:p w:rsidR="00BA1771" w:rsidRPr="00456B0E" w:rsidRDefault="00456B0E" w:rsidP="00456B0E">
      <w:pPr>
        <w:pStyle w:val="2"/>
        <w:spacing w:before="40" w:after="40" w:line="240" w:lineRule="auto"/>
        <w:rPr>
          <w:rFonts w:ascii="宋体" w:eastAsia="宋体" w:hAnsi="宋体"/>
          <w:sz w:val="28"/>
        </w:rPr>
      </w:pPr>
      <w:r w:rsidRPr="00456B0E">
        <w:rPr>
          <w:rFonts w:ascii="宋体" w:eastAsia="宋体" w:hAnsi="宋体" w:hint="eastAsia"/>
          <w:sz w:val="28"/>
        </w:rPr>
        <w:t>（一）</w:t>
      </w:r>
      <w:r w:rsidR="00BA1771" w:rsidRPr="00456B0E">
        <w:rPr>
          <w:rFonts w:ascii="宋体" w:eastAsia="宋体" w:hAnsi="宋体" w:hint="eastAsia"/>
          <w:sz w:val="28"/>
        </w:rPr>
        <w:t>项目背景</w:t>
      </w:r>
    </w:p>
    <w:p w:rsidR="00BA1771" w:rsidRPr="00BA1771" w:rsidRDefault="00BA1771" w:rsidP="00BA1771">
      <w:pPr>
        <w:snapToGrid w:val="0"/>
        <w:spacing w:line="360" w:lineRule="auto"/>
        <w:ind w:firstLineChars="200" w:firstLine="480"/>
        <w:jc w:val="left"/>
        <w:rPr>
          <w:rFonts w:ascii="宋体" w:hAnsi="宋体" w:cs="宋体" w:hint="eastAsia"/>
          <w:sz w:val="24"/>
          <w:szCs w:val="24"/>
        </w:rPr>
      </w:pPr>
      <w:r w:rsidRPr="00BA1771">
        <w:rPr>
          <w:rFonts w:ascii="宋体" w:hAnsi="宋体" w:cs="宋体" w:hint="eastAsia"/>
          <w:sz w:val="24"/>
          <w:szCs w:val="24"/>
        </w:rPr>
        <w:t>芜湖古称鸠兹，是长三角中心城市之一，是处于长江（安徽段）百里生态湾畔的国家创新型城市。为深入贯彻落实习近平总书记关于科技创新以及新质生产力的重要论述和重要指示精神，培育发展新质生产力，创新科创体系，完善创新生态，培育未来产业，芜湖市坚持“产业+科创”，系统谋划、整合国内外科创资源，以企业创新为主体，以科技创新体制机制改革为动力，以高水平科创园区建设运营为抓手，以科技创新引领产业创新，高效汇聚科技创新资源，建设“鸠兹科创湾”（以下简称“科创湾”）。打造具有全国影响力的“科创湾”品牌。“科创湾”是科创企业、科创人才、科创成果、科创资金等要素高度集聚的创新创业主阵地，是生活配套齐全、生活品质优越的创新街区，通过创新链、产业链、资金链、人才链深度融合，加快形成新质生产力。通过联动“科创湾”，构建“北谷南湾”发展格局，立足副中心，辐射长三角，加快打造带动全省、服务全国、面向世界、引领未来的创新策源地，支撑创新型省份和省域副中心建设。</w:t>
      </w:r>
    </w:p>
    <w:p w:rsidR="00BA1771" w:rsidRDefault="00BA1771" w:rsidP="00BA1771">
      <w:pPr>
        <w:snapToGrid w:val="0"/>
        <w:spacing w:line="360" w:lineRule="auto"/>
        <w:ind w:firstLineChars="200" w:firstLine="480"/>
        <w:jc w:val="left"/>
        <w:rPr>
          <w:rFonts w:ascii="宋体" w:hAnsi="宋体" w:cs="宋体"/>
          <w:sz w:val="24"/>
          <w:szCs w:val="24"/>
        </w:rPr>
      </w:pPr>
      <w:r w:rsidRPr="00BA1771">
        <w:rPr>
          <w:rFonts w:ascii="宋体" w:hAnsi="宋体" w:cs="宋体" w:hint="eastAsia"/>
          <w:sz w:val="24"/>
          <w:szCs w:val="24"/>
        </w:rPr>
        <w:t>按照“政府引导、市场运作、多方联动、做大增量、开放聚集”的原则，时序推进核心起步区、矩阵发展区和联动发展区建设。“科创湾”核心起步区先期规划了梦溪科创走廊、数字经济产业园、凤鸣研创中心、南站科技园、“中国视谷”等六个重点园区，同时前期设立了30亿“科创湾”建设母基金。为更好的实现信息宣传触达、企业精准服务、提升运营效率，因此需要建设“科创湾”一体化服务平台，打造信息化、智能化国内一流的智慧园区。</w:t>
      </w:r>
    </w:p>
    <w:p w:rsidR="00BA1771" w:rsidRPr="00456B0E" w:rsidRDefault="00456B0E" w:rsidP="00456B0E">
      <w:pPr>
        <w:pStyle w:val="2"/>
        <w:spacing w:before="40" w:after="40" w:line="240" w:lineRule="auto"/>
        <w:rPr>
          <w:rFonts w:ascii="宋体" w:eastAsia="宋体" w:hAnsi="宋体"/>
          <w:sz w:val="28"/>
        </w:rPr>
      </w:pPr>
      <w:r w:rsidRPr="00456B0E">
        <w:rPr>
          <w:rFonts w:ascii="宋体" w:eastAsia="宋体" w:hAnsi="宋体" w:hint="eastAsia"/>
          <w:sz w:val="28"/>
        </w:rPr>
        <w:t>（二）</w:t>
      </w:r>
      <w:r w:rsidR="00BA1771" w:rsidRPr="00456B0E">
        <w:rPr>
          <w:rFonts w:ascii="宋体" w:eastAsia="宋体" w:hAnsi="宋体" w:hint="eastAsia"/>
          <w:sz w:val="28"/>
        </w:rPr>
        <w:t>建设目标</w:t>
      </w:r>
    </w:p>
    <w:p w:rsidR="00BA1771" w:rsidRPr="00456B0E" w:rsidRDefault="00456B0E" w:rsidP="00BA1771">
      <w:pPr>
        <w:snapToGrid w:val="0"/>
        <w:spacing w:line="360" w:lineRule="auto"/>
        <w:ind w:firstLineChars="200" w:firstLine="482"/>
        <w:jc w:val="left"/>
        <w:rPr>
          <w:rFonts w:ascii="宋体" w:hAnsi="宋体" w:cs="宋体"/>
          <w:b/>
          <w:sz w:val="24"/>
          <w:szCs w:val="24"/>
        </w:rPr>
      </w:pPr>
      <w:r w:rsidRPr="00456B0E">
        <w:rPr>
          <w:rFonts w:ascii="宋体" w:hAnsi="宋体" w:cs="宋体" w:hint="eastAsia"/>
          <w:b/>
          <w:sz w:val="24"/>
          <w:szCs w:val="24"/>
        </w:rPr>
        <w:t>1、</w:t>
      </w:r>
      <w:r w:rsidR="00BA1771" w:rsidRPr="00456B0E">
        <w:rPr>
          <w:rFonts w:ascii="宋体" w:hAnsi="宋体" w:cs="宋体" w:hint="eastAsia"/>
          <w:b/>
          <w:sz w:val="24"/>
          <w:szCs w:val="24"/>
        </w:rPr>
        <w:t>业务目标</w:t>
      </w:r>
    </w:p>
    <w:p w:rsidR="00BA1771" w:rsidRDefault="00BA1771" w:rsidP="00BA1771">
      <w:pPr>
        <w:snapToGrid w:val="0"/>
        <w:spacing w:line="360" w:lineRule="auto"/>
        <w:ind w:firstLineChars="200" w:firstLine="480"/>
        <w:jc w:val="left"/>
        <w:rPr>
          <w:rFonts w:ascii="宋体" w:hAnsi="宋体" w:cs="宋体"/>
          <w:sz w:val="24"/>
          <w:szCs w:val="24"/>
        </w:rPr>
      </w:pPr>
      <w:r w:rsidRPr="00BA1771">
        <w:rPr>
          <w:rFonts w:ascii="宋体" w:hAnsi="宋体" w:cs="宋体" w:hint="eastAsia"/>
          <w:sz w:val="24"/>
          <w:szCs w:val="24"/>
        </w:rPr>
        <w:t>为实现对园区的统一信息化支撑，拟建设“科创湾”一体化服务平台系统，系统围绕“科创湾”的核心起步园区及后续发展园区实现“科创湾”运营管理的数字化及智慧化，同时为入驻园区企业提供信息、政策、创业、融资等一站式服务，打造一个集成化、高效能、可持续迭代的智能系统，未来可实现市级推广的平台，为企业、园区运营高效赋能，促进园区的高质量发展。</w:t>
      </w:r>
    </w:p>
    <w:p w:rsidR="00BA1771" w:rsidRPr="00456B0E" w:rsidRDefault="00456B0E" w:rsidP="00456B0E">
      <w:pPr>
        <w:snapToGrid w:val="0"/>
        <w:spacing w:line="360" w:lineRule="auto"/>
        <w:ind w:firstLineChars="200" w:firstLine="482"/>
        <w:jc w:val="left"/>
        <w:rPr>
          <w:rFonts w:ascii="宋体" w:hAnsi="宋体" w:cs="宋体"/>
          <w:b/>
          <w:sz w:val="24"/>
          <w:szCs w:val="24"/>
        </w:rPr>
      </w:pPr>
      <w:r w:rsidRPr="00456B0E">
        <w:rPr>
          <w:rFonts w:ascii="宋体" w:hAnsi="宋体" w:cs="宋体" w:hint="eastAsia"/>
          <w:b/>
          <w:sz w:val="24"/>
          <w:szCs w:val="24"/>
        </w:rPr>
        <w:lastRenderedPageBreak/>
        <w:t>2、</w:t>
      </w:r>
      <w:r w:rsidR="00BA1771" w:rsidRPr="00456B0E">
        <w:rPr>
          <w:rFonts w:ascii="宋体" w:hAnsi="宋体" w:cs="宋体" w:hint="eastAsia"/>
          <w:b/>
          <w:sz w:val="24"/>
          <w:szCs w:val="24"/>
        </w:rPr>
        <w:t>技术目标</w:t>
      </w:r>
    </w:p>
    <w:p w:rsidR="00BA1771" w:rsidRPr="00BA1771" w:rsidRDefault="00BA1771" w:rsidP="00BA1771">
      <w:pPr>
        <w:snapToGrid w:val="0"/>
        <w:spacing w:line="360" w:lineRule="auto"/>
        <w:ind w:firstLineChars="200" w:firstLine="480"/>
        <w:jc w:val="left"/>
        <w:rPr>
          <w:rFonts w:ascii="宋体" w:hAnsi="宋体" w:cs="宋体"/>
          <w:sz w:val="24"/>
          <w:szCs w:val="24"/>
        </w:rPr>
      </w:pPr>
      <w:r w:rsidRPr="00BA1771">
        <w:rPr>
          <w:rFonts w:ascii="宋体" w:hAnsi="宋体" w:cs="宋体" w:hint="eastAsia"/>
          <w:sz w:val="24"/>
          <w:szCs w:val="24"/>
        </w:rPr>
        <w:t>兼容性：系统面向企业使用，需要兼容主流的浏览器；</w:t>
      </w:r>
    </w:p>
    <w:p w:rsidR="00BA1771" w:rsidRPr="00BA1771" w:rsidRDefault="00BA1771" w:rsidP="00BA1771">
      <w:pPr>
        <w:snapToGrid w:val="0"/>
        <w:spacing w:line="360" w:lineRule="auto"/>
        <w:ind w:firstLineChars="200" w:firstLine="480"/>
        <w:jc w:val="left"/>
        <w:rPr>
          <w:rFonts w:ascii="宋体" w:hAnsi="宋体" w:cs="宋体"/>
          <w:sz w:val="24"/>
          <w:szCs w:val="24"/>
        </w:rPr>
      </w:pPr>
      <w:r w:rsidRPr="00BA1771">
        <w:rPr>
          <w:rFonts w:ascii="宋体" w:hAnsi="宋体" w:cs="宋体" w:hint="eastAsia"/>
          <w:sz w:val="24"/>
          <w:szCs w:val="24"/>
        </w:rPr>
        <w:t>易用性：系统应简洁明了，企业申报填写相关信息时需提供智能化的手段进行信息填充，减少填写内容</w:t>
      </w:r>
    </w:p>
    <w:p w:rsidR="00BA1771" w:rsidRDefault="00BA1771" w:rsidP="00BA1771">
      <w:pPr>
        <w:snapToGrid w:val="0"/>
        <w:spacing w:line="360" w:lineRule="auto"/>
        <w:ind w:firstLineChars="200" w:firstLine="480"/>
        <w:jc w:val="left"/>
        <w:rPr>
          <w:rFonts w:ascii="宋体" w:hAnsi="宋体" w:cs="宋体"/>
          <w:sz w:val="24"/>
          <w:szCs w:val="24"/>
        </w:rPr>
      </w:pPr>
      <w:r w:rsidRPr="00BA1771">
        <w:rPr>
          <w:rFonts w:ascii="宋体" w:hAnsi="宋体" w:cs="宋体" w:hint="eastAsia"/>
          <w:sz w:val="24"/>
          <w:szCs w:val="24"/>
        </w:rPr>
        <w:t>响应快：系统常规操作需要在秒级响应</w:t>
      </w:r>
      <w:r>
        <w:rPr>
          <w:rFonts w:ascii="宋体" w:hAnsi="宋体" w:cs="宋体" w:hint="eastAsia"/>
          <w:sz w:val="24"/>
          <w:szCs w:val="24"/>
        </w:rPr>
        <w:t>。</w:t>
      </w:r>
    </w:p>
    <w:p w:rsidR="00BA1771" w:rsidRPr="00BA1771" w:rsidRDefault="00BA1771" w:rsidP="00BA1771">
      <w:pPr>
        <w:snapToGrid w:val="0"/>
        <w:spacing w:line="360" w:lineRule="auto"/>
        <w:ind w:firstLineChars="200" w:firstLine="480"/>
        <w:jc w:val="left"/>
        <w:rPr>
          <w:rFonts w:ascii="宋体" w:hAnsi="宋体" w:cs="宋体" w:hint="eastAsia"/>
          <w:sz w:val="24"/>
          <w:szCs w:val="24"/>
        </w:rPr>
      </w:pPr>
      <w:r w:rsidRPr="00BA1771">
        <w:rPr>
          <w:rFonts w:ascii="宋体" w:hAnsi="宋体" w:cs="宋体" w:hint="eastAsia"/>
          <w:sz w:val="24"/>
          <w:szCs w:val="24"/>
        </w:rPr>
        <w:t>智能化：系统需要充分使用大数据、人工智能技术提升系统的自动化、智慧化的能力。</w:t>
      </w:r>
    </w:p>
    <w:p w:rsidR="00BA1771" w:rsidRDefault="00BA1771" w:rsidP="00BA1771">
      <w:pPr>
        <w:spacing w:line="360" w:lineRule="auto"/>
        <w:outlineLvl w:val="0"/>
        <w:rPr>
          <w:rFonts w:ascii="宋体" w:hAnsi="宋体" w:hint="eastAsia"/>
          <w:b/>
          <w:sz w:val="24"/>
        </w:rPr>
      </w:pPr>
      <w:r>
        <w:rPr>
          <w:rFonts w:ascii="宋体" w:hAnsi="宋体" w:hint="eastAsia"/>
          <w:b/>
          <w:sz w:val="24"/>
        </w:rPr>
        <w:t>二、服务需求</w:t>
      </w:r>
    </w:p>
    <w:p w:rsidR="00BA1771" w:rsidRDefault="00BA1771" w:rsidP="00BA1771">
      <w:pPr>
        <w:snapToGrid w:val="0"/>
        <w:spacing w:line="360" w:lineRule="auto"/>
        <w:ind w:firstLineChars="200" w:firstLine="480"/>
        <w:jc w:val="left"/>
        <w:rPr>
          <w:rFonts w:ascii="宋体" w:hAnsi="宋体" w:cs="宋体"/>
          <w:sz w:val="24"/>
          <w:szCs w:val="24"/>
        </w:rPr>
      </w:pPr>
      <w:r>
        <w:rPr>
          <w:rFonts w:ascii="宋体" w:hAnsi="宋体" w:cs="宋体"/>
          <w:sz w:val="24"/>
          <w:szCs w:val="24"/>
        </w:rPr>
        <w:t>根据国家网络安全相关法律法规相关要求，对</w:t>
      </w:r>
      <w:r>
        <w:rPr>
          <w:rFonts w:ascii="宋体" w:hAnsi="宋体" w:cs="宋体"/>
          <w:sz w:val="24"/>
          <w:szCs w:val="24"/>
        </w:rPr>
        <w:t>《</w:t>
      </w:r>
      <w:r w:rsidRPr="00BA1771">
        <w:rPr>
          <w:rFonts w:ascii="宋体" w:hAnsi="宋体" w:cs="宋体" w:hint="eastAsia"/>
          <w:sz w:val="24"/>
          <w:szCs w:val="24"/>
        </w:rPr>
        <w:t>芜湖鸠兹科创湾一体化服务平台系统</w:t>
      </w:r>
      <w:r>
        <w:rPr>
          <w:rFonts w:ascii="宋体" w:hAnsi="宋体" w:cs="宋体"/>
          <w:sz w:val="24"/>
          <w:szCs w:val="24"/>
        </w:rPr>
        <w:t>》</w:t>
      </w:r>
      <w:r>
        <w:rPr>
          <w:rFonts w:ascii="宋体" w:hAnsi="宋体" w:cs="宋体"/>
          <w:sz w:val="24"/>
          <w:szCs w:val="24"/>
        </w:rPr>
        <w:t>开展第三方检测服务，包括二级等保测评服务和软件评测服务</w:t>
      </w:r>
      <w:r>
        <w:rPr>
          <w:rFonts w:ascii="宋体" w:hAnsi="宋体" w:cs="宋体"/>
          <w:sz w:val="24"/>
          <w:szCs w:val="24"/>
        </w:rPr>
        <w:t>。</w:t>
      </w:r>
    </w:p>
    <w:p w:rsidR="00BA1771" w:rsidRPr="00907146" w:rsidRDefault="00BA1771" w:rsidP="00BA1771">
      <w:pPr>
        <w:pStyle w:val="2"/>
        <w:spacing w:before="40" w:after="40" w:line="240" w:lineRule="auto"/>
        <w:rPr>
          <w:rFonts w:ascii="宋体" w:eastAsia="宋体" w:hAnsi="宋体" w:hint="eastAsia"/>
          <w:sz w:val="28"/>
        </w:rPr>
      </w:pPr>
      <w:r w:rsidRPr="00907146">
        <w:rPr>
          <w:rFonts w:ascii="宋体" w:eastAsia="宋体" w:hAnsi="宋体" w:hint="eastAsia"/>
          <w:sz w:val="28"/>
        </w:rPr>
        <w:t>（</w:t>
      </w:r>
      <w:r>
        <w:rPr>
          <w:rFonts w:ascii="宋体" w:eastAsia="宋体" w:hAnsi="宋体" w:hint="eastAsia"/>
          <w:sz w:val="28"/>
        </w:rPr>
        <w:t>一</w:t>
      </w:r>
      <w:r w:rsidRPr="00907146">
        <w:rPr>
          <w:rFonts w:ascii="宋体" w:eastAsia="宋体" w:hAnsi="宋体" w:hint="eastAsia"/>
          <w:sz w:val="28"/>
        </w:rPr>
        <w:t>）</w:t>
      </w:r>
      <w:r w:rsidRPr="00F004CE">
        <w:rPr>
          <w:rFonts w:ascii="宋体" w:eastAsia="宋体" w:hAnsi="宋体" w:hint="eastAsia"/>
          <w:sz w:val="28"/>
        </w:rPr>
        <w:t>等保护测评服务</w:t>
      </w:r>
    </w:p>
    <w:p w:rsidR="00243C38" w:rsidRDefault="00243C38" w:rsidP="00243C3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依据《网络安全法》、</w:t>
      </w:r>
      <w:r>
        <w:rPr>
          <w:rFonts w:ascii="宋体" w:hAnsi="宋体" w:cs="宋体"/>
          <w:sz w:val="24"/>
          <w:szCs w:val="24"/>
        </w:rPr>
        <w:t>《</w:t>
      </w:r>
      <w:r>
        <w:rPr>
          <w:rFonts w:ascii="宋体" w:hAnsi="宋体" w:cs="宋体" w:hint="eastAsia"/>
          <w:sz w:val="24"/>
          <w:szCs w:val="24"/>
        </w:rPr>
        <w:t>信息</w:t>
      </w:r>
      <w:r>
        <w:rPr>
          <w:rFonts w:ascii="宋体" w:hAnsi="宋体" w:cs="宋体"/>
          <w:sz w:val="24"/>
          <w:szCs w:val="24"/>
        </w:rPr>
        <w:t>安全技术</w:t>
      </w:r>
      <w:r>
        <w:rPr>
          <w:rFonts w:ascii="宋体" w:hAnsi="宋体" w:cs="宋体" w:hint="eastAsia"/>
          <w:sz w:val="24"/>
          <w:szCs w:val="24"/>
        </w:rPr>
        <w:t xml:space="preserve"> 网络</w:t>
      </w:r>
      <w:r>
        <w:rPr>
          <w:rFonts w:ascii="宋体" w:hAnsi="宋体" w:cs="宋体"/>
          <w:sz w:val="24"/>
          <w:szCs w:val="24"/>
        </w:rPr>
        <w:t>安全等级保护基本要求》</w:t>
      </w:r>
      <w:r>
        <w:rPr>
          <w:rFonts w:ascii="宋体" w:hAnsi="宋体" w:cs="宋体" w:hint="eastAsia"/>
          <w:sz w:val="24"/>
          <w:szCs w:val="24"/>
        </w:rPr>
        <w:t>（GB/T22239-2019）（以下简称：《基本要求》）等</w:t>
      </w:r>
      <w:r>
        <w:rPr>
          <w:rFonts w:ascii="宋体" w:hAnsi="宋体" w:cs="宋体"/>
          <w:sz w:val="24"/>
          <w:szCs w:val="24"/>
        </w:rPr>
        <w:t>相关</w:t>
      </w:r>
      <w:r>
        <w:rPr>
          <w:rFonts w:ascii="宋体" w:hAnsi="宋体" w:cs="宋体" w:hint="eastAsia"/>
          <w:sz w:val="24"/>
          <w:szCs w:val="24"/>
        </w:rPr>
        <w:t>法律</w:t>
      </w:r>
      <w:r>
        <w:rPr>
          <w:rFonts w:ascii="宋体" w:hAnsi="宋体" w:cs="宋体"/>
          <w:sz w:val="24"/>
          <w:szCs w:val="24"/>
        </w:rPr>
        <w:t>法规</w:t>
      </w:r>
      <w:r>
        <w:rPr>
          <w:rFonts w:ascii="宋体" w:hAnsi="宋体" w:cs="宋体" w:hint="eastAsia"/>
          <w:sz w:val="24"/>
          <w:szCs w:val="24"/>
        </w:rPr>
        <w:t>，</w:t>
      </w:r>
      <w:r>
        <w:rPr>
          <w:rFonts w:ascii="宋体" w:hAnsi="宋体" w:cs="宋体"/>
          <w:sz w:val="24"/>
          <w:szCs w:val="24"/>
        </w:rPr>
        <w:t>对</w:t>
      </w:r>
      <w:r w:rsidRPr="00243C38">
        <w:rPr>
          <w:rFonts w:ascii="宋体" w:hAnsi="宋体" w:cs="宋体" w:hint="eastAsia"/>
          <w:sz w:val="24"/>
          <w:szCs w:val="24"/>
        </w:rPr>
        <w:t>《</w:t>
      </w:r>
      <w:r w:rsidRPr="00BA1771">
        <w:rPr>
          <w:rFonts w:ascii="宋体" w:hAnsi="宋体" w:cs="宋体" w:hint="eastAsia"/>
          <w:sz w:val="24"/>
          <w:szCs w:val="24"/>
        </w:rPr>
        <w:t>芜湖鸠兹科创湾一体化服务平台系统</w:t>
      </w:r>
      <w:r w:rsidRPr="00243C38">
        <w:rPr>
          <w:rFonts w:ascii="宋体" w:hAnsi="宋体" w:cs="宋体" w:hint="eastAsia"/>
          <w:sz w:val="24"/>
          <w:szCs w:val="24"/>
        </w:rPr>
        <w:t>》</w:t>
      </w:r>
      <w:r>
        <w:rPr>
          <w:rFonts w:ascii="宋体" w:hAnsi="宋体" w:cs="宋体" w:hint="eastAsia"/>
          <w:sz w:val="24"/>
          <w:szCs w:val="24"/>
        </w:rPr>
        <w:t>（以下简称：一体化平台）</w:t>
      </w:r>
      <w:r>
        <w:rPr>
          <w:rFonts w:ascii="宋体" w:hAnsi="宋体" w:cs="宋体" w:hint="eastAsia"/>
          <w:sz w:val="24"/>
          <w:szCs w:val="24"/>
        </w:rPr>
        <w:t>开展</w:t>
      </w:r>
      <w:r>
        <w:rPr>
          <w:rFonts w:ascii="宋体" w:hAnsi="宋体" w:cs="宋体"/>
          <w:sz w:val="24"/>
          <w:szCs w:val="24"/>
        </w:rPr>
        <w:t>网络安全等级保护</w:t>
      </w:r>
      <w:r>
        <w:rPr>
          <w:rFonts w:ascii="宋体" w:hAnsi="宋体" w:cs="宋体" w:hint="eastAsia"/>
          <w:sz w:val="24"/>
          <w:szCs w:val="24"/>
        </w:rPr>
        <w:t>二</w:t>
      </w:r>
      <w:r>
        <w:rPr>
          <w:rFonts w:ascii="宋体" w:hAnsi="宋体" w:cs="宋体" w:hint="eastAsia"/>
          <w:sz w:val="24"/>
          <w:szCs w:val="24"/>
        </w:rPr>
        <w:t>级</w:t>
      </w:r>
      <w:r>
        <w:rPr>
          <w:rFonts w:ascii="宋体" w:hAnsi="宋体" w:cs="宋体"/>
          <w:sz w:val="24"/>
          <w:szCs w:val="24"/>
        </w:rPr>
        <w:t>测评服务</w:t>
      </w:r>
      <w:r>
        <w:rPr>
          <w:rFonts w:ascii="宋体" w:hAnsi="宋体" w:cs="宋体" w:hint="eastAsia"/>
          <w:sz w:val="24"/>
          <w:szCs w:val="24"/>
        </w:rPr>
        <w:t>，</w:t>
      </w:r>
      <w:r>
        <w:rPr>
          <w:rFonts w:ascii="宋体" w:hAnsi="宋体" w:cs="宋体"/>
          <w:sz w:val="24"/>
          <w:szCs w:val="24"/>
        </w:rPr>
        <w:t>具体</w:t>
      </w:r>
      <w:r>
        <w:rPr>
          <w:rFonts w:ascii="宋体" w:hAnsi="宋体" w:cs="宋体" w:hint="eastAsia"/>
          <w:sz w:val="24"/>
          <w:szCs w:val="24"/>
        </w:rPr>
        <w:t>需求</w:t>
      </w:r>
      <w:r>
        <w:rPr>
          <w:rFonts w:ascii="宋体" w:hAnsi="宋体" w:cs="宋体"/>
          <w:sz w:val="24"/>
          <w:szCs w:val="24"/>
        </w:rPr>
        <w:t>如下：</w:t>
      </w:r>
      <w:r>
        <w:rPr>
          <w:rFonts w:ascii="宋体" w:hAnsi="宋体" w:cs="宋体" w:hint="eastAsia"/>
          <w:sz w:val="24"/>
          <w:szCs w:val="24"/>
        </w:rPr>
        <w:t xml:space="preserve"> </w:t>
      </w:r>
    </w:p>
    <w:p w:rsidR="00243C38" w:rsidRPr="00400968" w:rsidRDefault="00243C38" w:rsidP="00243C38">
      <w:pPr>
        <w:snapToGrid w:val="0"/>
        <w:spacing w:line="360" w:lineRule="auto"/>
        <w:ind w:firstLineChars="200" w:firstLine="482"/>
        <w:jc w:val="left"/>
        <w:rPr>
          <w:rFonts w:ascii="宋体" w:hAnsi="宋体" w:cs="宋体"/>
          <w:b/>
          <w:sz w:val="24"/>
          <w:szCs w:val="24"/>
        </w:rPr>
      </w:pPr>
      <w:r w:rsidRPr="00400968">
        <w:rPr>
          <w:rFonts w:ascii="宋体" w:hAnsi="宋体" w:cs="宋体"/>
          <w:b/>
          <w:sz w:val="24"/>
          <w:szCs w:val="24"/>
        </w:rPr>
        <w:t>1、</w:t>
      </w:r>
      <w:r w:rsidRPr="00400968">
        <w:rPr>
          <w:rFonts w:ascii="宋体" w:hAnsi="宋体" w:cs="宋体" w:hint="eastAsia"/>
          <w:b/>
          <w:sz w:val="24"/>
          <w:szCs w:val="24"/>
        </w:rPr>
        <w:t>定级备案咨询、指导：</w:t>
      </w:r>
    </w:p>
    <w:p w:rsidR="00243C38" w:rsidRPr="000E56E9" w:rsidRDefault="00243C38" w:rsidP="00243C38">
      <w:pPr>
        <w:pStyle w:val="a0"/>
        <w:spacing w:line="360" w:lineRule="auto"/>
        <w:ind w:firstLine="480"/>
        <w:rPr>
          <w:rFonts w:eastAsia="宋体" w:hAnsi="宋体" w:cs="宋体" w:hint="eastAsia"/>
          <w:kern w:val="2"/>
          <w:sz w:val="24"/>
          <w:szCs w:val="24"/>
        </w:rPr>
      </w:pPr>
      <w:r w:rsidRPr="000E56E9">
        <w:rPr>
          <w:rFonts w:eastAsia="宋体" w:hAnsi="宋体" w:cs="宋体" w:hint="eastAsia"/>
          <w:kern w:val="2"/>
          <w:sz w:val="24"/>
          <w:szCs w:val="24"/>
        </w:rPr>
        <w:t>针对采购人</w:t>
      </w:r>
      <w:r>
        <w:rPr>
          <w:rFonts w:hAnsi="宋体" w:cs="宋体" w:hint="eastAsia"/>
          <w:sz w:val="24"/>
          <w:szCs w:val="24"/>
        </w:rPr>
        <w:t>一体化平台</w:t>
      </w:r>
      <w:r w:rsidRPr="000E56E9">
        <w:rPr>
          <w:rFonts w:eastAsia="宋体" w:hAnsi="宋体" w:cs="宋体" w:hint="eastAsia"/>
          <w:kern w:val="2"/>
          <w:sz w:val="24"/>
          <w:szCs w:val="24"/>
        </w:rPr>
        <w:t>建设的要求，协助采购人完成</w:t>
      </w:r>
      <w:r>
        <w:rPr>
          <w:rFonts w:hAnsi="宋体" w:cs="宋体" w:hint="eastAsia"/>
          <w:sz w:val="24"/>
          <w:szCs w:val="24"/>
        </w:rPr>
        <w:t>一体化平台</w:t>
      </w:r>
      <w:r w:rsidRPr="000E56E9">
        <w:rPr>
          <w:rFonts w:eastAsia="宋体" w:hAnsi="宋体" w:cs="宋体" w:hint="eastAsia"/>
          <w:kern w:val="2"/>
          <w:sz w:val="24"/>
          <w:szCs w:val="24"/>
        </w:rPr>
        <w:t>的定级备案工作，</w:t>
      </w:r>
      <w:r>
        <w:rPr>
          <w:rFonts w:eastAsia="宋体" w:hAnsi="宋体" w:cs="宋体" w:hint="eastAsia"/>
          <w:kern w:val="2"/>
          <w:sz w:val="24"/>
          <w:szCs w:val="24"/>
        </w:rPr>
        <w:t>包括</w:t>
      </w:r>
      <w:r w:rsidRPr="000E56E9">
        <w:rPr>
          <w:rFonts w:eastAsia="宋体" w:hAnsi="宋体" w:cs="宋体" w:hint="eastAsia"/>
          <w:kern w:val="2"/>
          <w:sz w:val="24"/>
          <w:szCs w:val="24"/>
        </w:rPr>
        <w:t>协助撰写定级报告、备案表</w:t>
      </w:r>
      <w:r>
        <w:rPr>
          <w:rFonts w:eastAsia="宋体" w:hAnsi="宋体" w:cs="宋体" w:hint="eastAsia"/>
          <w:kern w:val="2"/>
          <w:sz w:val="24"/>
          <w:szCs w:val="24"/>
        </w:rPr>
        <w:t>编写、邀请专家评审等，并</w:t>
      </w:r>
      <w:r w:rsidRPr="000E56E9">
        <w:rPr>
          <w:rFonts w:eastAsia="宋体" w:hAnsi="宋体" w:cs="宋体" w:hint="eastAsia"/>
          <w:kern w:val="2"/>
          <w:sz w:val="24"/>
          <w:szCs w:val="24"/>
        </w:rPr>
        <w:t>协助采购人取得备案证明。</w:t>
      </w:r>
    </w:p>
    <w:p w:rsidR="00243C38" w:rsidRPr="00400968" w:rsidRDefault="00243C38" w:rsidP="00400968">
      <w:pPr>
        <w:snapToGrid w:val="0"/>
        <w:spacing w:line="360" w:lineRule="auto"/>
        <w:ind w:firstLineChars="200" w:firstLine="482"/>
        <w:jc w:val="left"/>
        <w:rPr>
          <w:rFonts w:ascii="宋体" w:hAnsi="宋体" w:cs="宋体" w:hint="eastAsia"/>
          <w:b/>
          <w:sz w:val="24"/>
          <w:szCs w:val="24"/>
        </w:rPr>
      </w:pPr>
      <w:r w:rsidRPr="00400968">
        <w:rPr>
          <w:rFonts w:ascii="宋体" w:hAnsi="宋体" w:cs="宋体"/>
          <w:b/>
          <w:sz w:val="24"/>
          <w:szCs w:val="24"/>
        </w:rPr>
        <w:t>2</w:t>
      </w:r>
      <w:r w:rsidRPr="00400968">
        <w:rPr>
          <w:rFonts w:ascii="宋体" w:hAnsi="宋体" w:cs="宋体" w:hint="eastAsia"/>
          <w:b/>
          <w:sz w:val="24"/>
          <w:szCs w:val="24"/>
        </w:rPr>
        <w:t>、安全通用要求测评</w:t>
      </w:r>
    </w:p>
    <w:p w:rsidR="00243C38" w:rsidRDefault="00243C38" w:rsidP="00243C38">
      <w:pPr>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从安全物理环境、安全通信网络、安全区域边界、安全计算环境、安全管理中心、安全管理制度、安全管理机构、安全管理人员、安全建设管理、安全运维管理等十个方面开展网络安全测评</w:t>
      </w:r>
      <w:r w:rsidR="00062C6C">
        <w:rPr>
          <w:rFonts w:ascii="宋体" w:hAnsi="宋体" w:cs="宋体" w:hint="eastAsia"/>
          <w:sz w:val="24"/>
          <w:szCs w:val="24"/>
        </w:rPr>
        <w:t>服务</w:t>
      </w:r>
      <w:r>
        <w:rPr>
          <w:rFonts w:ascii="宋体" w:hAnsi="宋体" w:cs="宋体" w:hint="eastAsia"/>
          <w:sz w:val="24"/>
          <w:szCs w:val="24"/>
        </w:rPr>
        <w:t>。</w:t>
      </w:r>
    </w:p>
    <w:p w:rsidR="00243C38" w:rsidRPr="00400968" w:rsidRDefault="00243C38" w:rsidP="00400968">
      <w:pPr>
        <w:snapToGrid w:val="0"/>
        <w:spacing w:line="360" w:lineRule="auto"/>
        <w:ind w:firstLineChars="200" w:firstLine="482"/>
        <w:jc w:val="left"/>
        <w:rPr>
          <w:rFonts w:ascii="宋体" w:hAnsi="宋体" w:cs="宋体" w:hint="eastAsia"/>
          <w:b/>
          <w:sz w:val="24"/>
          <w:szCs w:val="24"/>
        </w:rPr>
      </w:pPr>
      <w:r w:rsidRPr="00400968">
        <w:rPr>
          <w:rFonts w:ascii="宋体" w:hAnsi="宋体" w:cs="宋体"/>
          <w:b/>
          <w:sz w:val="24"/>
          <w:szCs w:val="24"/>
        </w:rPr>
        <w:t>3</w:t>
      </w:r>
      <w:r w:rsidRPr="00400968">
        <w:rPr>
          <w:rFonts w:ascii="宋体" w:hAnsi="宋体" w:cs="宋体" w:hint="eastAsia"/>
          <w:b/>
          <w:sz w:val="24"/>
          <w:szCs w:val="24"/>
        </w:rPr>
        <w:t>、安全扩展要求测评</w:t>
      </w:r>
    </w:p>
    <w:p w:rsidR="00243C38" w:rsidRDefault="00243C38" w:rsidP="00243C38">
      <w:pPr>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根据系统</w:t>
      </w:r>
      <w:r>
        <w:rPr>
          <w:rFonts w:ascii="宋体" w:hAnsi="宋体" w:cs="宋体"/>
          <w:sz w:val="24"/>
          <w:szCs w:val="24"/>
        </w:rPr>
        <w:t>的特点</w:t>
      </w:r>
      <w:r w:rsidR="00D574FF">
        <w:rPr>
          <w:rFonts w:ascii="宋体" w:hAnsi="宋体" w:cs="宋体"/>
          <w:sz w:val="24"/>
          <w:szCs w:val="24"/>
        </w:rPr>
        <w:t>和部署环境</w:t>
      </w:r>
      <w:r>
        <w:rPr>
          <w:rFonts w:ascii="宋体" w:hAnsi="宋体" w:cs="宋体"/>
          <w:sz w:val="24"/>
          <w:szCs w:val="24"/>
        </w:rPr>
        <w:t>，从</w:t>
      </w:r>
      <w:r>
        <w:rPr>
          <w:rFonts w:ascii="宋体" w:hAnsi="宋体" w:cs="宋体" w:hint="eastAsia"/>
          <w:sz w:val="24"/>
          <w:szCs w:val="24"/>
        </w:rPr>
        <w:t>云计算扩展要求、大数据扩展要求、移动互联扩展要求等</w:t>
      </w:r>
      <w:r w:rsidR="005350EA">
        <w:rPr>
          <w:rFonts w:ascii="宋体" w:hAnsi="宋体" w:cs="宋体" w:hint="eastAsia"/>
          <w:sz w:val="24"/>
          <w:szCs w:val="24"/>
        </w:rPr>
        <w:t>某几个</w:t>
      </w:r>
      <w:r>
        <w:rPr>
          <w:rFonts w:ascii="宋体" w:hAnsi="宋体" w:cs="宋体" w:hint="eastAsia"/>
          <w:sz w:val="24"/>
          <w:szCs w:val="24"/>
        </w:rPr>
        <w:t>方面</w:t>
      </w:r>
      <w:r w:rsidR="00D574FF">
        <w:rPr>
          <w:rFonts w:ascii="宋体" w:hAnsi="宋体" w:cs="宋体" w:hint="eastAsia"/>
          <w:sz w:val="24"/>
          <w:szCs w:val="24"/>
        </w:rPr>
        <w:t>开展</w:t>
      </w:r>
      <w:r>
        <w:rPr>
          <w:rFonts w:ascii="宋体" w:hAnsi="宋体" w:cs="宋体" w:hint="eastAsia"/>
          <w:sz w:val="24"/>
          <w:szCs w:val="24"/>
        </w:rPr>
        <w:t>网络安全测评</w:t>
      </w:r>
      <w:r w:rsidR="00D574FF">
        <w:rPr>
          <w:rFonts w:ascii="宋体" w:hAnsi="宋体" w:cs="宋体" w:hint="eastAsia"/>
          <w:sz w:val="24"/>
          <w:szCs w:val="24"/>
        </w:rPr>
        <w:t>服务</w:t>
      </w:r>
      <w:r>
        <w:rPr>
          <w:rFonts w:ascii="宋体" w:hAnsi="宋体" w:cs="宋体" w:hint="eastAsia"/>
          <w:sz w:val="24"/>
          <w:szCs w:val="24"/>
        </w:rPr>
        <w:t>。</w:t>
      </w:r>
    </w:p>
    <w:p w:rsidR="00243C38" w:rsidRPr="00400968" w:rsidRDefault="00243C38" w:rsidP="00400968">
      <w:pPr>
        <w:snapToGrid w:val="0"/>
        <w:spacing w:line="360" w:lineRule="auto"/>
        <w:ind w:firstLineChars="200" w:firstLine="482"/>
        <w:jc w:val="left"/>
        <w:rPr>
          <w:rFonts w:ascii="宋体" w:hAnsi="宋体" w:cs="宋体" w:hint="eastAsia"/>
          <w:b/>
          <w:sz w:val="24"/>
          <w:szCs w:val="24"/>
        </w:rPr>
      </w:pPr>
      <w:r w:rsidRPr="00400968">
        <w:rPr>
          <w:rFonts w:ascii="宋体" w:hAnsi="宋体" w:cs="宋体"/>
          <w:b/>
          <w:sz w:val="24"/>
          <w:szCs w:val="24"/>
        </w:rPr>
        <w:t>4</w:t>
      </w:r>
      <w:r w:rsidRPr="00400968">
        <w:rPr>
          <w:rFonts w:ascii="宋体" w:hAnsi="宋体" w:cs="宋体" w:hint="eastAsia"/>
          <w:b/>
          <w:sz w:val="24"/>
          <w:szCs w:val="24"/>
        </w:rPr>
        <w:t>、验证性渗透测试</w:t>
      </w:r>
    </w:p>
    <w:p w:rsidR="00243C38" w:rsidRDefault="00243C38" w:rsidP="00243C38">
      <w:pPr>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模拟黑客可能使用的攻击手段和漏洞发现技术，对本次项目内的信息系统进行验证性渗透测试，发现系统最脆弱的环节。通过验证漏洞扫描、端口扫</w:t>
      </w:r>
      <w:r>
        <w:rPr>
          <w:rFonts w:ascii="宋体" w:hAnsi="宋体" w:cs="宋体" w:hint="eastAsia"/>
          <w:sz w:val="24"/>
          <w:szCs w:val="24"/>
        </w:rPr>
        <w:lastRenderedPageBreak/>
        <w:t>描、服务扫描结果，进行密码攻击、权限攻击、SQL注入攻击、XSS跨站脚本攻击、远程缓冲区溢出攻击和病毒木马攻击等，对目标网络和系统进行验证性渗透测试。测试完成后，形成渗透测试报告并提供加固建议，待加固后再次测试，直到验证性渗透测试达到预期目标。</w:t>
      </w:r>
    </w:p>
    <w:p w:rsidR="00243C38" w:rsidRPr="00400968" w:rsidRDefault="00243C38" w:rsidP="00400968">
      <w:pPr>
        <w:snapToGrid w:val="0"/>
        <w:spacing w:line="360" w:lineRule="auto"/>
        <w:ind w:firstLineChars="200" w:firstLine="482"/>
        <w:jc w:val="left"/>
        <w:rPr>
          <w:rFonts w:ascii="宋体" w:hAnsi="宋体" w:cs="宋体" w:hint="eastAsia"/>
          <w:b/>
          <w:sz w:val="24"/>
          <w:szCs w:val="24"/>
        </w:rPr>
      </w:pPr>
      <w:r w:rsidRPr="00400968">
        <w:rPr>
          <w:rFonts w:ascii="宋体" w:hAnsi="宋体" w:cs="宋体"/>
          <w:b/>
          <w:sz w:val="24"/>
          <w:szCs w:val="24"/>
        </w:rPr>
        <w:t>5</w:t>
      </w:r>
      <w:r w:rsidRPr="00400968">
        <w:rPr>
          <w:rFonts w:ascii="宋体" w:hAnsi="宋体" w:cs="宋体" w:hint="eastAsia"/>
          <w:b/>
          <w:sz w:val="24"/>
          <w:szCs w:val="24"/>
        </w:rPr>
        <w:t>、形成整改加固建议书</w:t>
      </w:r>
    </w:p>
    <w:p w:rsidR="00243C38" w:rsidRDefault="00243C38" w:rsidP="00243C3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依据检测</w:t>
      </w:r>
      <w:r>
        <w:rPr>
          <w:rFonts w:ascii="宋体" w:hAnsi="宋体" w:cs="宋体"/>
          <w:sz w:val="24"/>
          <w:szCs w:val="24"/>
        </w:rPr>
        <w:t>内容，</w:t>
      </w:r>
      <w:r>
        <w:rPr>
          <w:rFonts w:ascii="宋体" w:hAnsi="宋体" w:cs="宋体" w:hint="eastAsia"/>
          <w:sz w:val="24"/>
          <w:szCs w:val="24"/>
        </w:rPr>
        <w:t>全面地从物理安全、通信网络安全、区域边界安全、计算环境安全的所有指标项逐项对信息系统中相关的资产进行核查，对</w:t>
      </w:r>
      <w:r w:rsidR="006E420B">
        <w:rPr>
          <w:rFonts w:ascii="宋体" w:hAnsi="宋体" w:cs="宋体" w:hint="eastAsia"/>
          <w:sz w:val="24"/>
          <w:szCs w:val="24"/>
        </w:rPr>
        <w:t>一体化平台</w:t>
      </w:r>
      <w:r>
        <w:rPr>
          <w:rFonts w:ascii="宋体" w:hAnsi="宋体" w:cs="宋体" w:hint="eastAsia"/>
          <w:sz w:val="24"/>
          <w:szCs w:val="24"/>
        </w:rPr>
        <w:t>进行安全现状分析，形成整改加固建议书。</w:t>
      </w:r>
    </w:p>
    <w:p w:rsidR="00243C38" w:rsidRPr="00400968" w:rsidRDefault="00243C38" w:rsidP="00400968">
      <w:pPr>
        <w:snapToGrid w:val="0"/>
        <w:spacing w:line="360" w:lineRule="auto"/>
        <w:ind w:firstLineChars="200" w:firstLine="482"/>
        <w:jc w:val="left"/>
        <w:rPr>
          <w:rFonts w:ascii="宋体" w:hAnsi="宋体" w:cs="宋体" w:hint="eastAsia"/>
          <w:b/>
          <w:sz w:val="24"/>
          <w:szCs w:val="24"/>
        </w:rPr>
      </w:pPr>
      <w:r w:rsidRPr="00400968">
        <w:rPr>
          <w:rFonts w:ascii="宋体" w:hAnsi="宋体" w:cs="宋体"/>
          <w:b/>
          <w:sz w:val="24"/>
          <w:szCs w:val="24"/>
        </w:rPr>
        <w:t>6</w:t>
      </w:r>
      <w:r w:rsidRPr="00400968">
        <w:rPr>
          <w:rFonts w:ascii="宋体" w:hAnsi="宋体" w:cs="宋体" w:hint="eastAsia"/>
          <w:b/>
          <w:sz w:val="24"/>
          <w:szCs w:val="24"/>
        </w:rPr>
        <w:t>、复测</w:t>
      </w:r>
    </w:p>
    <w:p w:rsidR="00243C38" w:rsidRDefault="00243C38" w:rsidP="00243C38">
      <w:pPr>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对安全加固或整改后的系统开展复测。</w:t>
      </w:r>
    </w:p>
    <w:p w:rsidR="00243C38" w:rsidRPr="00400968" w:rsidRDefault="00243C38" w:rsidP="00400968">
      <w:pPr>
        <w:snapToGrid w:val="0"/>
        <w:spacing w:line="360" w:lineRule="auto"/>
        <w:ind w:firstLineChars="200" w:firstLine="482"/>
        <w:jc w:val="left"/>
        <w:rPr>
          <w:rFonts w:ascii="宋体" w:hAnsi="宋体" w:cs="宋体" w:hint="eastAsia"/>
          <w:b/>
          <w:sz w:val="24"/>
          <w:szCs w:val="24"/>
        </w:rPr>
      </w:pPr>
      <w:r w:rsidRPr="00400968">
        <w:rPr>
          <w:rFonts w:ascii="宋体" w:hAnsi="宋体" w:cs="宋体"/>
          <w:b/>
          <w:sz w:val="24"/>
          <w:szCs w:val="24"/>
        </w:rPr>
        <w:t>7</w:t>
      </w:r>
      <w:r w:rsidRPr="00400968">
        <w:rPr>
          <w:rFonts w:ascii="宋体" w:hAnsi="宋体" w:cs="宋体" w:hint="eastAsia"/>
          <w:b/>
          <w:sz w:val="24"/>
          <w:szCs w:val="24"/>
        </w:rPr>
        <w:t>、出具测评报告</w:t>
      </w:r>
    </w:p>
    <w:p w:rsidR="00243C38" w:rsidRPr="00243C38" w:rsidRDefault="00243C38" w:rsidP="00243C38">
      <w:pPr>
        <w:spacing w:line="360" w:lineRule="auto"/>
        <w:ind w:firstLineChars="200" w:firstLine="480"/>
        <w:rPr>
          <w:rFonts w:ascii="宋体" w:hAnsi="宋体" w:cs="宋体"/>
          <w:sz w:val="24"/>
          <w:szCs w:val="24"/>
        </w:rPr>
      </w:pPr>
      <w:r>
        <w:rPr>
          <w:rFonts w:ascii="宋体" w:hAnsi="宋体" w:cs="宋体" w:hint="eastAsia"/>
          <w:sz w:val="24"/>
          <w:szCs w:val="24"/>
        </w:rPr>
        <w:t>完成等保测评和安全加固后，出具符合要求的网络安全保护等级保护测评报告。</w:t>
      </w:r>
    </w:p>
    <w:p w:rsidR="00BA1771" w:rsidRPr="00907146" w:rsidRDefault="00BA1771" w:rsidP="00BA1771">
      <w:pPr>
        <w:pStyle w:val="2"/>
        <w:spacing w:before="40" w:after="40" w:line="240" w:lineRule="auto"/>
        <w:rPr>
          <w:rFonts w:ascii="宋体" w:eastAsia="宋体" w:hAnsi="宋体"/>
          <w:sz w:val="28"/>
        </w:rPr>
      </w:pPr>
      <w:r w:rsidRPr="00907146">
        <w:rPr>
          <w:rFonts w:ascii="宋体" w:eastAsia="宋体" w:hAnsi="宋体" w:hint="eastAsia"/>
          <w:sz w:val="28"/>
        </w:rPr>
        <w:t>（</w:t>
      </w:r>
      <w:r>
        <w:rPr>
          <w:rFonts w:ascii="宋体" w:eastAsia="宋体" w:hAnsi="宋体" w:hint="eastAsia"/>
          <w:sz w:val="28"/>
        </w:rPr>
        <w:t>二</w:t>
      </w:r>
      <w:r w:rsidRPr="00907146">
        <w:rPr>
          <w:rFonts w:ascii="宋体" w:eastAsia="宋体" w:hAnsi="宋体" w:hint="eastAsia"/>
          <w:sz w:val="28"/>
        </w:rPr>
        <w:t>）软件评测服务</w:t>
      </w:r>
    </w:p>
    <w:p w:rsidR="00BA1771" w:rsidRPr="00443A74" w:rsidRDefault="00BA1771" w:rsidP="00BA1771">
      <w:pPr>
        <w:pStyle w:val="3"/>
        <w:spacing w:before="60" w:after="60" w:line="240" w:lineRule="auto"/>
        <w:rPr>
          <w:rFonts w:ascii="宋体" w:hAnsi="宋体"/>
          <w:sz w:val="24"/>
        </w:rPr>
      </w:pPr>
      <w:r w:rsidRPr="00443A74">
        <w:rPr>
          <w:rFonts w:ascii="宋体" w:hAnsi="宋体" w:hint="eastAsia"/>
          <w:sz w:val="24"/>
        </w:rPr>
        <w:t>1、</w:t>
      </w:r>
      <w:r w:rsidR="00EE0A59">
        <w:rPr>
          <w:rFonts w:ascii="宋体" w:hAnsi="宋体" w:hint="eastAsia"/>
          <w:sz w:val="24"/>
        </w:rPr>
        <w:t>系统概况</w:t>
      </w:r>
    </w:p>
    <w:p w:rsidR="00BA1771" w:rsidRDefault="00EE0A59" w:rsidP="00EE0A59">
      <w:pPr>
        <w:spacing w:line="360" w:lineRule="auto"/>
        <w:ind w:firstLineChars="200" w:firstLine="480"/>
        <w:rPr>
          <w:rFonts w:ascii="宋体" w:hAnsi="宋体" w:cs="宋体"/>
          <w:sz w:val="24"/>
          <w:szCs w:val="24"/>
        </w:rPr>
      </w:pPr>
      <w:r w:rsidRPr="00EE0A59">
        <w:rPr>
          <w:rFonts w:ascii="宋体" w:hAnsi="宋体" w:cs="宋体" w:hint="eastAsia"/>
          <w:sz w:val="24"/>
          <w:szCs w:val="24"/>
        </w:rPr>
        <w:t>《</w:t>
      </w:r>
      <w:r w:rsidRPr="00BA1771">
        <w:rPr>
          <w:rFonts w:ascii="宋体" w:hAnsi="宋体" w:cs="宋体" w:hint="eastAsia"/>
          <w:sz w:val="24"/>
          <w:szCs w:val="24"/>
        </w:rPr>
        <w:t>芜湖鸠兹科创湾一体化服务平台系统</w:t>
      </w:r>
      <w:r w:rsidRPr="00243C38">
        <w:rPr>
          <w:rFonts w:ascii="宋体" w:hAnsi="宋体" w:cs="宋体" w:hint="eastAsia"/>
          <w:sz w:val="24"/>
          <w:szCs w:val="24"/>
        </w:rPr>
        <w:t>》</w:t>
      </w:r>
      <w:r w:rsidRPr="00EE0A59">
        <w:rPr>
          <w:rFonts w:ascii="宋体" w:hAnsi="宋体" w:cs="宋体" w:hint="eastAsia"/>
          <w:sz w:val="24"/>
          <w:szCs w:val="24"/>
        </w:rPr>
        <w:t>包括</w:t>
      </w:r>
      <w:r>
        <w:rPr>
          <w:rFonts w:ascii="宋体" w:hAnsi="宋体" w:cs="宋体" w:hint="eastAsia"/>
          <w:sz w:val="24"/>
          <w:szCs w:val="24"/>
        </w:rPr>
        <w:t>门户系统、移动端、业务支撑子系统以及数字底座</w:t>
      </w:r>
      <w:r w:rsidR="00BA1771" w:rsidRPr="00EE0A59">
        <w:rPr>
          <w:rFonts w:ascii="宋体" w:hAnsi="宋体" w:cs="宋体" w:hint="eastAsia"/>
          <w:sz w:val="24"/>
          <w:szCs w:val="24"/>
        </w:rPr>
        <w:t>。</w:t>
      </w:r>
      <w:r w:rsidR="003E0624">
        <w:rPr>
          <w:rFonts w:ascii="宋体" w:hAnsi="宋体" w:cs="宋体" w:hint="eastAsia"/>
          <w:sz w:val="24"/>
          <w:szCs w:val="24"/>
        </w:rPr>
        <w:t>为保证软件上线前符合软件设计要求，拟对</w:t>
      </w:r>
      <w:r w:rsidR="003E0624" w:rsidRPr="00EE0A59">
        <w:rPr>
          <w:rFonts w:ascii="宋体" w:hAnsi="宋体" w:cs="宋体" w:hint="eastAsia"/>
          <w:sz w:val="24"/>
          <w:szCs w:val="24"/>
        </w:rPr>
        <w:t>《</w:t>
      </w:r>
      <w:r w:rsidR="003E0624" w:rsidRPr="00BA1771">
        <w:rPr>
          <w:rFonts w:ascii="宋体" w:hAnsi="宋体" w:cs="宋体" w:hint="eastAsia"/>
          <w:sz w:val="24"/>
          <w:szCs w:val="24"/>
        </w:rPr>
        <w:t>芜湖鸠兹科创湾一体化服务平台系统</w:t>
      </w:r>
      <w:r w:rsidR="003E0624" w:rsidRPr="00243C38">
        <w:rPr>
          <w:rFonts w:ascii="宋体" w:hAnsi="宋体" w:cs="宋体" w:hint="eastAsia"/>
          <w:sz w:val="24"/>
          <w:szCs w:val="24"/>
        </w:rPr>
        <w:t>》</w:t>
      </w:r>
      <w:r w:rsidR="003E0624">
        <w:rPr>
          <w:rFonts w:ascii="宋体" w:hAnsi="宋体" w:cs="宋体" w:hint="eastAsia"/>
          <w:sz w:val="24"/>
          <w:szCs w:val="24"/>
        </w:rPr>
        <w:t>开展功能、性能和信息安全三个方面开展检测服务。</w:t>
      </w:r>
    </w:p>
    <w:p w:rsidR="00BA1771" w:rsidRDefault="00BA1771" w:rsidP="00BA1771">
      <w:pPr>
        <w:pStyle w:val="3"/>
        <w:spacing w:before="60" w:after="60" w:line="240" w:lineRule="auto"/>
        <w:rPr>
          <w:rFonts w:ascii="宋体" w:hAnsi="宋体"/>
          <w:sz w:val="24"/>
          <w:szCs w:val="28"/>
        </w:rPr>
      </w:pPr>
      <w:r w:rsidRPr="00443A74">
        <w:rPr>
          <w:rFonts w:ascii="宋体" w:hAnsi="宋体"/>
          <w:sz w:val="24"/>
        </w:rPr>
        <w:t>2、</w:t>
      </w:r>
      <w:r>
        <w:rPr>
          <w:rFonts w:ascii="宋体" w:hAnsi="宋体" w:hint="eastAsia"/>
          <w:sz w:val="24"/>
          <w:szCs w:val="28"/>
        </w:rPr>
        <w:t>测评依据</w:t>
      </w:r>
    </w:p>
    <w:p w:rsidR="00BA1771" w:rsidRPr="00F93DE8" w:rsidRDefault="00BA1771" w:rsidP="00BA1771">
      <w:pPr>
        <w:snapToGrid w:val="0"/>
        <w:spacing w:line="360" w:lineRule="auto"/>
        <w:ind w:firstLineChars="200" w:firstLine="480"/>
        <w:jc w:val="left"/>
        <w:rPr>
          <w:rFonts w:ascii="宋体" w:hAnsi="宋体" w:cs="宋体"/>
          <w:sz w:val="24"/>
          <w:szCs w:val="24"/>
        </w:rPr>
      </w:pPr>
      <w:r w:rsidRPr="00F93DE8">
        <w:rPr>
          <w:rFonts w:ascii="宋体" w:hAnsi="宋体" w:cs="宋体" w:hint="eastAsia"/>
          <w:sz w:val="24"/>
          <w:szCs w:val="24"/>
        </w:rPr>
        <w:t>（1）《中华人民共和国计算机信息系统安全保护条例》</w:t>
      </w:r>
    </w:p>
    <w:p w:rsidR="00BA1771" w:rsidRPr="00F93DE8" w:rsidRDefault="00BA1771" w:rsidP="00BA1771">
      <w:pPr>
        <w:snapToGrid w:val="0"/>
        <w:spacing w:line="360" w:lineRule="auto"/>
        <w:ind w:firstLineChars="200" w:firstLine="480"/>
        <w:jc w:val="left"/>
        <w:rPr>
          <w:rFonts w:ascii="宋体" w:hAnsi="宋体" w:cs="宋体"/>
          <w:sz w:val="24"/>
          <w:szCs w:val="24"/>
        </w:rPr>
      </w:pPr>
      <w:r w:rsidRPr="00F93DE8">
        <w:rPr>
          <w:rFonts w:ascii="宋体" w:hAnsi="宋体" w:cs="宋体" w:hint="eastAsia"/>
          <w:sz w:val="24"/>
          <w:szCs w:val="24"/>
        </w:rPr>
        <w:t>（2）《信息安全技术</w:t>
      </w:r>
      <w:r w:rsidRPr="00F93DE8">
        <w:rPr>
          <w:rFonts w:ascii="宋体" w:hAnsi="宋体" w:cs="宋体"/>
          <w:sz w:val="24"/>
          <w:szCs w:val="24"/>
        </w:rPr>
        <w:t xml:space="preserve"> </w:t>
      </w:r>
      <w:r w:rsidRPr="00F93DE8">
        <w:rPr>
          <w:rFonts w:ascii="宋体" w:hAnsi="宋体" w:cs="宋体" w:hint="eastAsia"/>
          <w:sz w:val="24"/>
          <w:szCs w:val="24"/>
        </w:rPr>
        <w:t>信息技术安全性评估准则》（</w:t>
      </w:r>
      <w:r w:rsidRPr="00F93DE8">
        <w:rPr>
          <w:rFonts w:ascii="宋体" w:hAnsi="宋体" w:cs="宋体"/>
          <w:sz w:val="24"/>
          <w:szCs w:val="24"/>
        </w:rPr>
        <w:t>GB/T 18336-2008</w:t>
      </w:r>
      <w:r w:rsidRPr="00F93DE8">
        <w:rPr>
          <w:rFonts w:ascii="宋体" w:hAnsi="宋体" w:cs="宋体" w:hint="eastAsia"/>
          <w:sz w:val="24"/>
          <w:szCs w:val="24"/>
        </w:rPr>
        <w:t>）</w:t>
      </w:r>
    </w:p>
    <w:p w:rsidR="00BA1771" w:rsidRPr="00F93DE8" w:rsidRDefault="00BA1771" w:rsidP="00BA1771">
      <w:pPr>
        <w:snapToGrid w:val="0"/>
        <w:spacing w:line="360" w:lineRule="auto"/>
        <w:ind w:firstLineChars="200" w:firstLine="480"/>
        <w:jc w:val="left"/>
        <w:rPr>
          <w:rFonts w:ascii="宋体" w:hAnsi="宋体" w:cs="宋体"/>
          <w:sz w:val="24"/>
          <w:szCs w:val="24"/>
        </w:rPr>
      </w:pPr>
      <w:r w:rsidRPr="00F93DE8">
        <w:rPr>
          <w:rFonts w:ascii="宋体" w:hAnsi="宋体" w:cs="宋体" w:hint="eastAsia"/>
          <w:sz w:val="24"/>
          <w:szCs w:val="24"/>
        </w:rPr>
        <w:t>（3）《信息安全技术</w:t>
      </w:r>
      <w:r w:rsidRPr="00F93DE8">
        <w:rPr>
          <w:rFonts w:ascii="宋体" w:hAnsi="宋体" w:cs="宋体"/>
          <w:sz w:val="24"/>
          <w:szCs w:val="24"/>
        </w:rPr>
        <w:t xml:space="preserve"> </w:t>
      </w:r>
      <w:r w:rsidRPr="00F93DE8">
        <w:rPr>
          <w:rFonts w:ascii="宋体" w:hAnsi="宋体" w:cs="宋体" w:hint="eastAsia"/>
          <w:sz w:val="24"/>
          <w:szCs w:val="24"/>
        </w:rPr>
        <w:t>信息安全风险评估规范》（</w:t>
      </w:r>
      <w:r w:rsidRPr="00F93DE8">
        <w:rPr>
          <w:rFonts w:ascii="宋体" w:hAnsi="宋体" w:cs="宋体"/>
          <w:sz w:val="24"/>
          <w:szCs w:val="24"/>
        </w:rPr>
        <w:t>GB/T 20984-2022</w:t>
      </w:r>
      <w:r w:rsidRPr="00F93DE8">
        <w:rPr>
          <w:rFonts w:ascii="宋体" w:hAnsi="宋体" w:cs="宋体" w:hint="eastAsia"/>
          <w:sz w:val="24"/>
          <w:szCs w:val="24"/>
        </w:rPr>
        <w:t>）</w:t>
      </w:r>
    </w:p>
    <w:p w:rsidR="00BA1771" w:rsidRDefault="00BA1771" w:rsidP="00BA1771">
      <w:pPr>
        <w:snapToGrid w:val="0"/>
        <w:spacing w:line="360" w:lineRule="auto"/>
        <w:ind w:firstLineChars="200" w:firstLine="480"/>
        <w:jc w:val="left"/>
        <w:rPr>
          <w:rFonts w:ascii="宋体" w:hAnsi="宋体" w:cs="宋体"/>
          <w:sz w:val="24"/>
          <w:szCs w:val="24"/>
        </w:rPr>
      </w:pPr>
      <w:r w:rsidRPr="00F93DE8">
        <w:rPr>
          <w:rFonts w:ascii="宋体" w:hAnsi="宋体" w:cs="宋体" w:hint="eastAsia"/>
          <w:sz w:val="24"/>
          <w:szCs w:val="24"/>
        </w:rPr>
        <w:t>（4）《系统与软件工程</w:t>
      </w:r>
      <w:r w:rsidRPr="00F93DE8">
        <w:rPr>
          <w:rFonts w:ascii="宋体" w:hAnsi="宋体" w:cs="宋体"/>
          <w:sz w:val="24"/>
          <w:szCs w:val="24"/>
        </w:rPr>
        <w:t xml:space="preserve"> </w:t>
      </w:r>
      <w:r w:rsidRPr="00F93DE8">
        <w:rPr>
          <w:rFonts w:ascii="宋体" w:hAnsi="宋体" w:cs="宋体" w:hint="eastAsia"/>
          <w:sz w:val="24"/>
          <w:szCs w:val="24"/>
        </w:rPr>
        <w:t>系统与软件质量要求和评价（</w:t>
      </w:r>
      <w:r w:rsidRPr="00F93DE8">
        <w:rPr>
          <w:rFonts w:ascii="宋体" w:hAnsi="宋体" w:cs="宋体"/>
          <w:sz w:val="24"/>
          <w:szCs w:val="24"/>
        </w:rPr>
        <w:t>SQuaRE</w:t>
      </w:r>
      <w:r w:rsidRPr="00F93DE8">
        <w:rPr>
          <w:rFonts w:ascii="宋体" w:hAnsi="宋体" w:cs="宋体" w:hint="eastAsia"/>
          <w:sz w:val="24"/>
          <w:szCs w:val="24"/>
        </w:rPr>
        <w:t>）</w:t>
      </w:r>
      <w:r w:rsidRPr="00F93DE8">
        <w:rPr>
          <w:rFonts w:ascii="宋体" w:hAnsi="宋体" w:cs="宋体"/>
          <w:sz w:val="24"/>
          <w:szCs w:val="24"/>
        </w:rPr>
        <w:t xml:space="preserve"> </w:t>
      </w:r>
      <w:r w:rsidRPr="00F93DE8">
        <w:rPr>
          <w:rFonts w:ascii="宋体" w:hAnsi="宋体" w:cs="宋体" w:hint="eastAsia"/>
          <w:sz w:val="24"/>
          <w:szCs w:val="24"/>
        </w:rPr>
        <w:t>第</w:t>
      </w:r>
      <w:r w:rsidRPr="00F93DE8">
        <w:rPr>
          <w:rFonts w:ascii="宋体" w:hAnsi="宋体" w:cs="宋体"/>
          <w:sz w:val="24"/>
          <w:szCs w:val="24"/>
        </w:rPr>
        <w:t>51</w:t>
      </w:r>
      <w:r w:rsidRPr="00F93DE8">
        <w:rPr>
          <w:rFonts w:ascii="宋体" w:hAnsi="宋体" w:cs="宋体" w:hint="eastAsia"/>
          <w:sz w:val="24"/>
          <w:szCs w:val="24"/>
        </w:rPr>
        <w:t>部分：就绪可用软件产品（</w:t>
      </w:r>
      <w:r w:rsidRPr="00F93DE8">
        <w:rPr>
          <w:rFonts w:ascii="宋体" w:hAnsi="宋体" w:cs="宋体"/>
          <w:sz w:val="24"/>
          <w:szCs w:val="24"/>
        </w:rPr>
        <w:t>RUSP</w:t>
      </w:r>
      <w:r w:rsidRPr="00F93DE8">
        <w:rPr>
          <w:rFonts w:ascii="宋体" w:hAnsi="宋体" w:cs="宋体" w:hint="eastAsia"/>
          <w:sz w:val="24"/>
          <w:szCs w:val="24"/>
        </w:rPr>
        <w:t>）的质量要求和测试细则》（</w:t>
      </w:r>
      <w:r w:rsidRPr="00F93DE8">
        <w:rPr>
          <w:rFonts w:ascii="宋体" w:hAnsi="宋体" w:cs="宋体"/>
          <w:sz w:val="24"/>
          <w:szCs w:val="24"/>
        </w:rPr>
        <w:t>GB/T 25000.51</w:t>
      </w:r>
      <w:r w:rsidRPr="00F93DE8">
        <w:rPr>
          <w:rFonts w:ascii="宋体" w:hAnsi="宋体" w:cs="宋体" w:hint="eastAsia"/>
          <w:sz w:val="24"/>
          <w:szCs w:val="24"/>
        </w:rPr>
        <w:t>－</w:t>
      </w:r>
      <w:r w:rsidRPr="00F93DE8">
        <w:rPr>
          <w:rFonts w:ascii="宋体" w:hAnsi="宋体" w:cs="宋体"/>
          <w:sz w:val="24"/>
          <w:szCs w:val="24"/>
        </w:rPr>
        <w:t>2016</w:t>
      </w:r>
      <w:r w:rsidRPr="00F93DE8">
        <w:rPr>
          <w:rFonts w:ascii="宋体" w:hAnsi="宋体" w:cs="宋体" w:hint="eastAsia"/>
          <w:sz w:val="24"/>
          <w:szCs w:val="24"/>
        </w:rPr>
        <w:t>）</w:t>
      </w:r>
    </w:p>
    <w:p w:rsidR="00BA1771" w:rsidRPr="00443A74" w:rsidRDefault="00BA1771" w:rsidP="00BA1771">
      <w:pPr>
        <w:pStyle w:val="3"/>
        <w:spacing w:before="60" w:after="60" w:line="240" w:lineRule="auto"/>
        <w:rPr>
          <w:rFonts w:ascii="宋体" w:hAnsi="宋体"/>
          <w:sz w:val="24"/>
          <w:szCs w:val="28"/>
        </w:rPr>
      </w:pPr>
      <w:bookmarkStart w:id="0" w:name="_GoBack"/>
      <w:bookmarkEnd w:id="0"/>
      <w:r>
        <w:rPr>
          <w:rFonts w:ascii="宋体" w:hAnsi="宋体"/>
          <w:sz w:val="24"/>
        </w:rPr>
        <w:t>3</w:t>
      </w:r>
      <w:r w:rsidRPr="00443A74">
        <w:rPr>
          <w:rFonts w:ascii="宋体" w:hAnsi="宋体"/>
          <w:sz w:val="24"/>
        </w:rPr>
        <w:t>、</w:t>
      </w:r>
      <w:r w:rsidRPr="00443A74">
        <w:rPr>
          <w:rFonts w:ascii="宋体" w:hAnsi="宋体" w:hint="eastAsia"/>
          <w:sz w:val="24"/>
          <w:szCs w:val="28"/>
        </w:rPr>
        <w:t>软件测评</w:t>
      </w:r>
      <w:r>
        <w:rPr>
          <w:rFonts w:ascii="宋体" w:hAnsi="宋体" w:hint="eastAsia"/>
          <w:sz w:val="24"/>
          <w:szCs w:val="28"/>
        </w:rPr>
        <w:t>内容</w:t>
      </w:r>
    </w:p>
    <w:p w:rsidR="00BA1771" w:rsidRPr="00513BE2" w:rsidRDefault="00BA1771" w:rsidP="00BA1771">
      <w:pPr>
        <w:snapToGrid w:val="0"/>
        <w:spacing w:beforeLines="50" w:before="156" w:afterLines="50" w:after="156"/>
        <w:ind w:firstLineChars="200" w:firstLine="482"/>
        <w:jc w:val="left"/>
        <w:rPr>
          <w:rFonts w:ascii="宋体" w:hAnsi="宋体" w:cs="宋体"/>
          <w:b/>
          <w:sz w:val="24"/>
          <w:szCs w:val="24"/>
        </w:rPr>
      </w:pPr>
      <w:r>
        <w:rPr>
          <w:rFonts w:ascii="宋体" w:hAnsi="宋体" w:cs="宋体" w:hint="eastAsia"/>
          <w:b/>
          <w:sz w:val="24"/>
          <w:szCs w:val="24"/>
        </w:rPr>
        <w:t>（1）</w:t>
      </w:r>
      <w:r w:rsidRPr="00513BE2">
        <w:rPr>
          <w:rFonts w:ascii="宋体" w:hAnsi="宋体" w:cs="宋体" w:hint="eastAsia"/>
          <w:b/>
          <w:sz w:val="24"/>
          <w:szCs w:val="24"/>
        </w:rPr>
        <w:t>功能</w:t>
      </w:r>
      <w:r>
        <w:rPr>
          <w:rFonts w:ascii="宋体" w:hAnsi="宋体" w:cs="宋体" w:hint="eastAsia"/>
          <w:b/>
          <w:sz w:val="24"/>
          <w:szCs w:val="24"/>
        </w:rPr>
        <w:t>性评测</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功能</w:t>
      </w:r>
      <w:r>
        <w:rPr>
          <w:rFonts w:ascii="宋体" w:hAnsi="宋体" w:cs="宋体" w:hint="eastAsia"/>
          <w:sz w:val="24"/>
          <w:szCs w:val="24"/>
        </w:rPr>
        <w:t>性</w:t>
      </w:r>
      <w:r w:rsidRPr="00513BE2">
        <w:rPr>
          <w:rFonts w:ascii="宋体" w:hAnsi="宋体" w:cs="宋体" w:hint="eastAsia"/>
          <w:sz w:val="24"/>
          <w:szCs w:val="24"/>
        </w:rPr>
        <w:t>评测要求</w:t>
      </w:r>
      <w:r>
        <w:rPr>
          <w:rFonts w:ascii="宋体" w:hAnsi="宋体" w:cs="宋体" w:hint="eastAsia"/>
          <w:sz w:val="24"/>
          <w:szCs w:val="24"/>
        </w:rPr>
        <w:t>供应商</w:t>
      </w:r>
      <w:r w:rsidRPr="00513BE2">
        <w:rPr>
          <w:rFonts w:ascii="宋体" w:hAnsi="宋体" w:cs="宋体" w:hint="eastAsia"/>
          <w:sz w:val="24"/>
          <w:szCs w:val="24"/>
        </w:rPr>
        <w:t>依据</w:t>
      </w:r>
      <w:r>
        <w:rPr>
          <w:rFonts w:ascii="宋体" w:hAnsi="宋体" w:cs="宋体" w:hint="eastAsia"/>
          <w:sz w:val="24"/>
          <w:szCs w:val="24"/>
        </w:rPr>
        <w:t>软件开发商的投标文件以及《软件需求规格说明书》</w:t>
      </w:r>
      <w:r w:rsidRPr="00513BE2">
        <w:rPr>
          <w:rFonts w:ascii="宋体" w:hAnsi="宋体" w:cs="宋体" w:hint="eastAsia"/>
          <w:sz w:val="24"/>
          <w:szCs w:val="24"/>
        </w:rPr>
        <w:t>要求对</w:t>
      </w:r>
      <w:r>
        <w:rPr>
          <w:rFonts w:ascii="宋体" w:hAnsi="宋体" w:cs="宋体" w:hint="eastAsia"/>
          <w:sz w:val="24"/>
          <w:szCs w:val="24"/>
        </w:rPr>
        <w:t>应用软件</w:t>
      </w:r>
      <w:r w:rsidRPr="00513BE2">
        <w:rPr>
          <w:rFonts w:ascii="宋体" w:hAnsi="宋体" w:cs="宋体" w:hint="eastAsia"/>
          <w:sz w:val="24"/>
          <w:szCs w:val="24"/>
        </w:rPr>
        <w:t>涉及到的所有业务逻辑、功能逻辑、功能项的全覆盖</w:t>
      </w:r>
      <w:r>
        <w:rPr>
          <w:rFonts w:ascii="宋体" w:hAnsi="宋体" w:cs="宋体" w:hint="eastAsia"/>
          <w:sz w:val="24"/>
          <w:szCs w:val="24"/>
        </w:rPr>
        <w:t>测</w:t>
      </w:r>
      <w:r>
        <w:rPr>
          <w:rFonts w:ascii="宋体" w:hAnsi="宋体" w:cs="宋体" w:hint="eastAsia"/>
          <w:sz w:val="24"/>
          <w:szCs w:val="24"/>
        </w:rPr>
        <w:lastRenderedPageBreak/>
        <w:t>评</w:t>
      </w:r>
      <w:r w:rsidRPr="00513BE2">
        <w:rPr>
          <w:rFonts w:ascii="宋体" w:hAnsi="宋体" w:cs="宋体" w:hint="eastAsia"/>
          <w:sz w:val="24"/>
          <w:szCs w:val="24"/>
        </w:rPr>
        <w:t>。包含但不限于以下：</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适合性：</w:t>
      </w:r>
      <w:r>
        <w:rPr>
          <w:rFonts w:ascii="宋体" w:hAnsi="宋体" w:cs="宋体" w:hint="eastAsia"/>
          <w:sz w:val="24"/>
          <w:szCs w:val="24"/>
        </w:rPr>
        <w:t>应用软件</w:t>
      </w:r>
      <w:r w:rsidRPr="00513BE2">
        <w:rPr>
          <w:rFonts w:ascii="宋体" w:hAnsi="宋体" w:cs="宋体" w:hint="eastAsia"/>
          <w:sz w:val="24"/>
          <w:szCs w:val="24"/>
        </w:rPr>
        <w:t>为制定的任务和用户目标提供一组核实的功能的能力；</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准确性：</w:t>
      </w:r>
      <w:r>
        <w:rPr>
          <w:rFonts w:ascii="宋体" w:hAnsi="宋体" w:cs="宋体" w:hint="eastAsia"/>
          <w:sz w:val="24"/>
          <w:szCs w:val="24"/>
        </w:rPr>
        <w:t>应用软件</w:t>
      </w:r>
      <w:r w:rsidRPr="00513BE2">
        <w:rPr>
          <w:rFonts w:ascii="宋体" w:hAnsi="宋体" w:cs="宋体" w:hint="eastAsia"/>
          <w:sz w:val="24"/>
          <w:szCs w:val="24"/>
        </w:rPr>
        <w:t>提供具有所需精度的正确或相符的结果或效果的能力；</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互操作性：</w:t>
      </w:r>
      <w:r>
        <w:rPr>
          <w:rFonts w:ascii="宋体" w:hAnsi="宋体" w:cs="宋体" w:hint="eastAsia"/>
          <w:sz w:val="24"/>
          <w:szCs w:val="24"/>
        </w:rPr>
        <w:t>应用软件</w:t>
      </w:r>
      <w:r w:rsidRPr="00513BE2">
        <w:rPr>
          <w:rFonts w:ascii="宋体" w:hAnsi="宋体" w:cs="宋体" w:hint="eastAsia"/>
          <w:sz w:val="24"/>
          <w:szCs w:val="24"/>
        </w:rPr>
        <w:t>与一个或更多的规定</w:t>
      </w:r>
      <w:r>
        <w:rPr>
          <w:rFonts w:ascii="宋体" w:hAnsi="宋体" w:cs="宋体" w:hint="eastAsia"/>
          <w:sz w:val="24"/>
          <w:szCs w:val="24"/>
        </w:rPr>
        <w:t>应用软件</w:t>
      </w:r>
      <w:r w:rsidRPr="00513BE2">
        <w:rPr>
          <w:rFonts w:ascii="宋体" w:hAnsi="宋体" w:cs="宋体" w:hint="eastAsia"/>
          <w:sz w:val="24"/>
          <w:szCs w:val="24"/>
        </w:rPr>
        <w:t>进行交互的能力；</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一致性：</w:t>
      </w:r>
      <w:r>
        <w:rPr>
          <w:rFonts w:ascii="宋体" w:hAnsi="宋体" w:cs="宋体" w:hint="eastAsia"/>
          <w:sz w:val="24"/>
          <w:szCs w:val="24"/>
        </w:rPr>
        <w:t>应用软件</w:t>
      </w:r>
      <w:r w:rsidRPr="00513BE2">
        <w:rPr>
          <w:rFonts w:ascii="宋体" w:hAnsi="宋体" w:cs="宋体" w:hint="eastAsia"/>
          <w:sz w:val="24"/>
          <w:szCs w:val="24"/>
        </w:rPr>
        <w:t>功能及数据实现与用户文档相互符合的能力。</w:t>
      </w:r>
    </w:p>
    <w:p w:rsidR="00BA1771" w:rsidRPr="00513BE2" w:rsidRDefault="00BA1771" w:rsidP="00BA1771">
      <w:pPr>
        <w:snapToGrid w:val="0"/>
        <w:spacing w:beforeLines="50" w:before="156" w:afterLines="50" w:after="156"/>
        <w:ind w:firstLineChars="200" w:firstLine="482"/>
        <w:jc w:val="left"/>
        <w:rPr>
          <w:rFonts w:ascii="宋体" w:hAnsi="宋体" w:cs="宋体"/>
          <w:b/>
          <w:sz w:val="24"/>
          <w:szCs w:val="24"/>
        </w:rPr>
      </w:pPr>
      <w:r>
        <w:rPr>
          <w:rFonts w:ascii="宋体" w:hAnsi="宋体" w:cs="宋体" w:hint="eastAsia"/>
          <w:b/>
          <w:sz w:val="24"/>
          <w:szCs w:val="24"/>
        </w:rPr>
        <w:t>（2）</w:t>
      </w:r>
      <w:r w:rsidRPr="00513BE2">
        <w:rPr>
          <w:rFonts w:ascii="宋体" w:hAnsi="宋体" w:cs="宋体" w:hint="eastAsia"/>
          <w:b/>
          <w:sz w:val="24"/>
          <w:szCs w:val="24"/>
        </w:rPr>
        <w:t>性能</w:t>
      </w:r>
      <w:r>
        <w:rPr>
          <w:rFonts w:ascii="宋体" w:hAnsi="宋体" w:cs="宋体" w:hint="eastAsia"/>
          <w:b/>
          <w:sz w:val="24"/>
          <w:szCs w:val="24"/>
        </w:rPr>
        <w:t>评测</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根据</w:t>
      </w:r>
      <w:r>
        <w:rPr>
          <w:rFonts w:ascii="宋体" w:hAnsi="宋体" w:cs="宋体" w:hint="eastAsia"/>
          <w:sz w:val="24"/>
          <w:szCs w:val="24"/>
        </w:rPr>
        <w:t>软件开发商投标文件及《</w:t>
      </w:r>
      <w:r w:rsidRPr="00513BE2">
        <w:rPr>
          <w:rFonts w:ascii="宋体" w:hAnsi="宋体" w:cs="宋体" w:hint="eastAsia"/>
          <w:sz w:val="24"/>
          <w:szCs w:val="24"/>
        </w:rPr>
        <w:t>软件需求规格说明</w:t>
      </w:r>
      <w:r>
        <w:rPr>
          <w:rFonts w:ascii="宋体" w:hAnsi="宋体" w:cs="宋体" w:hint="eastAsia"/>
          <w:sz w:val="24"/>
          <w:szCs w:val="24"/>
        </w:rPr>
        <w:t>书》</w:t>
      </w:r>
      <w:r w:rsidRPr="00513BE2">
        <w:rPr>
          <w:rFonts w:ascii="宋体" w:hAnsi="宋体" w:cs="宋体" w:hint="eastAsia"/>
          <w:sz w:val="24"/>
          <w:szCs w:val="24"/>
        </w:rPr>
        <w:t>中对</w:t>
      </w:r>
      <w:r>
        <w:rPr>
          <w:rFonts w:ascii="宋体" w:hAnsi="宋体" w:cs="宋体" w:hint="eastAsia"/>
          <w:sz w:val="24"/>
          <w:szCs w:val="24"/>
        </w:rPr>
        <w:t>应用软件</w:t>
      </w:r>
      <w:r w:rsidRPr="00513BE2">
        <w:rPr>
          <w:rFonts w:ascii="宋体" w:hAnsi="宋体" w:cs="宋体" w:hint="eastAsia"/>
          <w:sz w:val="24"/>
          <w:szCs w:val="24"/>
        </w:rPr>
        <w:t>性能效率的描述，对</w:t>
      </w:r>
      <w:r>
        <w:rPr>
          <w:rFonts w:ascii="宋体" w:hAnsi="宋体" w:cs="宋体" w:hint="eastAsia"/>
          <w:sz w:val="24"/>
          <w:szCs w:val="24"/>
        </w:rPr>
        <w:t>应用软件</w:t>
      </w:r>
      <w:r w:rsidRPr="00513BE2">
        <w:rPr>
          <w:rFonts w:ascii="宋体" w:hAnsi="宋体" w:cs="宋体" w:hint="eastAsia"/>
          <w:sz w:val="24"/>
          <w:szCs w:val="24"/>
        </w:rPr>
        <w:t>的性能率效进行验证，验证</w:t>
      </w:r>
      <w:r>
        <w:rPr>
          <w:rFonts w:ascii="宋体" w:hAnsi="宋体" w:cs="宋体" w:hint="eastAsia"/>
          <w:sz w:val="24"/>
          <w:szCs w:val="24"/>
        </w:rPr>
        <w:t>应用软件</w:t>
      </w:r>
      <w:r w:rsidRPr="00513BE2">
        <w:rPr>
          <w:rFonts w:ascii="宋体" w:hAnsi="宋体" w:cs="宋体" w:hint="eastAsia"/>
          <w:sz w:val="24"/>
          <w:szCs w:val="24"/>
        </w:rPr>
        <w:t>的性能指标是否符合预期的要求，如</w:t>
      </w:r>
      <w:r>
        <w:rPr>
          <w:rFonts w:ascii="宋体" w:hAnsi="宋体" w:cs="宋体" w:hint="eastAsia"/>
          <w:sz w:val="24"/>
          <w:szCs w:val="24"/>
        </w:rPr>
        <w:t>应用软件</w:t>
      </w:r>
      <w:r w:rsidRPr="00513BE2">
        <w:rPr>
          <w:rFonts w:ascii="宋体" w:hAnsi="宋体" w:cs="宋体" w:hint="eastAsia"/>
          <w:sz w:val="24"/>
          <w:szCs w:val="24"/>
        </w:rPr>
        <w:t>无明确性能指标要求</w:t>
      </w:r>
      <w:r>
        <w:rPr>
          <w:rFonts w:ascii="宋体" w:hAnsi="宋体" w:cs="宋体" w:hint="eastAsia"/>
          <w:sz w:val="24"/>
          <w:szCs w:val="24"/>
        </w:rPr>
        <w:t>，可</w:t>
      </w:r>
      <w:r w:rsidRPr="00513BE2">
        <w:rPr>
          <w:rFonts w:ascii="宋体" w:hAnsi="宋体" w:cs="宋体" w:hint="eastAsia"/>
          <w:sz w:val="24"/>
          <w:szCs w:val="24"/>
        </w:rPr>
        <w:t>通过性能测试工具模拟大量用户在某段时间内集中进行业务操作，检验</w:t>
      </w:r>
      <w:r>
        <w:rPr>
          <w:rFonts w:ascii="宋体" w:hAnsi="宋体" w:cs="宋体" w:hint="eastAsia"/>
          <w:sz w:val="24"/>
          <w:szCs w:val="24"/>
        </w:rPr>
        <w:t>应用软件</w:t>
      </w:r>
      <w:r w:rsidRPr="00513BE2">
        <w:rPr>
          <w:rFonts w:ascii="宋体" w:hAnsi="宋体" w:cs="宋体" w:hint="eastAsia"/>
          <w:sz w:val="24"/>
          <w:szCs w:val="24"/>
        </w:rPr>
        <w:t>运行服务能力和运行平台的资源利用情况，尽早发现系统是否存在性能瓶颈问题。</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性能效率的测试内容一般包括时间特性、资源利用性和容量要求。</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1)</w:t>
      </w:r>
      <w:r>
        <w:rPr>
          <w:rFonts w:ascii="宋体" w:hAnsi="宋体" w:cs="宋体" w:hint="eastAsia"/>
          <w:sz w:val="24"/>
          <w:szCs w:val="24"/>
        </w:rPr>
        <w:t>、</w:t>
      </w:r>
      <w:r w:rsidRPr="00513BE2">
        <w:rPr>
          <w:rFonts w:ascii="宋体" w:hAnsi="宋体" w:cs="宋体" w:hint="eastAsia"/>
          <w:sz w:val="24"/>
          <w:szCs w:val="24"/>
        </w:rPr>
        <w:t>依据相关需求文档中针对性能效率测试需求的描述，结合</w:t>
      </w:r>
      <w:r>
        <w:rPr>
          <w:rFonts w:ascii="宋体" w:hAnsi="宋体" w:cs="宋体" w:hint="eastAsia"/>
          <w:sz w:val="24"/>
          <w:szCs w:val="24"/>
        </w:rPr>
        <w:t>应用软件</w:t>
      </w:r>
      <w:r w:rsidRPr="00513BE2">
        <w:rPr>
          <w:rFonts w:ascii="宋体" w:hAnsi="宋体" w:cs="宋体" w:hint="eastAsia"/>
          <w:sz w:val="24"/>
          <w:szCs w:val="24"/>
        </w:rPr>
        <w:t>调研情况，确定</w:t>
      </w:r>
      <w:r>
        <w:rPr>
          <w:rFonts w:ascii="宋体" w:hAnsi="宋体" w:cs="宋体" w:hint="eastAsia"/>
          <w:sz w:val="24"/>
          <w:szCs w:val="24"/>
        </w:rPr>
        <w:t>应用软件</w:t>
      </w:r>
      <w:r w:rsidRPr="00513BE2">
        <w:rPr>
          <w:rFonts w:ascii="宋体" w:hAnsi="宋体" w:cs="宋体" w:hint="eastAsia"/>
          <w:sz w:val="24"/>
          <w:szCs w:val="24"/>
        </w:rPr>
        <w:t>关键业务。</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2)</w:t>
      </w:r>
      <w:r>
        <w:rPr>
          <w:rFonts w:ascii="宋体" w:hAnsi="宋体" w:cs="宋体" w:hint="eastAsia"/>
          <w:sz w:val="24"/>
          <w:szCs w:val="24"/>
        </w:rPr>
        <w:t>、</w:t>
      </w:r>
      <w:r w:rsidRPr="00513BE2">
        <w:rPr>
          <w:rFonts w:ascii="宋体" w:hAnsi="宋体" w:cs="宋体" w:hint="eastAsia"/>
          <w:sz w:val="24"/>
          <w:szCs w:val="24"/>
        </w:rPr>
        <w:t>设计测试场景，检测</w:t>
      </w:r>
      <w:r>
        <w:rPr>
          <w:rFonts w:ascii="宋体" w:hAnsi="宋体" w:cs="宋体" w:hint="eastAsia"/>
          <w:sz w:val="24"/>
          <w:szCs w:val="24"/>
        </w:rPr>
        <w:t>应用软件</w:t>
      </w:r>
      <w:r w:rsidRPr="00513BE2">
        <w:rPr>
          <w:rFonts w:ascii="宋体" w:hAnsi="宋体" w:cs="宋体" w:hint="eastAsia"/>
          <w:sz w:val="24"/>
          <w:szCs w:val="24"/>
        </w:rPr>
        <w:t>关键业务在单点操作时的平均响应时间，是否满足需求。</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3)</w:t>
      </w:r>
      <w:r>
        <w:rPr>
          <w:rFonts w:ascii="宋体" w:hAnsi="宋体" w:cs="宋体" w:hint="eastAsia"/>
          <w:sz w:val="24"/>
          <w:szCs w:val="24"/>
        </w:rPr>
        <w:t>、</w:t>
      </w:r>
      <w:r w:rsidRPr="00513BE2">
        <w:rPr>
          <w:rFonts w:ascii="宋体" w:hAnsi="宋体" w:cs="宋体" w:hint="eastAsia"/>
          <w:sz w:val="24"/>
          <w:szCs w:val="24"/>
        </w:rPr>
        <w:t>调研</w:t>
      </w:r>
      <w:r>
        <w:rPr>
          <w:rFonts w:ascii="宋体" w:hAnsi="宋体" w:cs="宋体" w:hint="eastAsia"/>
          <w:sz w:val="24"/>
          <w:szCs w:val="24"/>
        </w:rPr>
        <w:t>应用软件</w:t>
      </w:r>
      <w:r w:rsidRPr="00513BE2">
        <w:rPr>
          <w:rFonts w:ascii="宋体" w:hAnsi="宋体" w:cs="宋体" w:hint="eastAsia"/>
          <w:sz w:val="24"/>
          <w:szCs w:val="24"/>
        </w:rPr>
        <w:t>的正常用户量、预期的峰值用户量，设计并发测试场景，检测</w:t>
      </w:r>
      <w:r>
        <w:rPr>
          <w:rFonts w:ascii="宋体" w:hAnsi="宋体" w:cs="宋体" w:hint="eastAsia"/>
          <w:sz w:val="24"/>
          <w:szCs w:val="24"/>
        </w:rPr>
        <w:t>应用软件</w:t>
      </w:r>
      <w:r w:rsidRPr="00513BE2">
        <w:rPr>
          <w:rFonts w:ascii="宋体" w:hAnsi="宋体" w:cs="宋体" w:hint="eastAsia"/>
          <w:sz w:val="24"/>
          <w:szCs w:val="24"/>
        </w:rPr>
        <w:t>关键业务在并发操作时的平均响应时间、业务处理能力是否满足需求。</w:t>
      </w:r>
    </w:p>
    <w:p w:rsidR="00BA1771" w:rsidRPr="00513BE2" w:rsidRDefault="00BA1771" w:rsidP="00BA1771">
      <w:pPr>
        <w:snapToGrid w:val="0"/>
        <w:spacing w:beforeLines="50" w:before="156" w:afterLines="50" w:after="156"/>
        <w:ind w:firstLineChars="200" w:firstLine="482"/>
        <w:jc w:val="left"/>
        <w:rPr>
          <w:rFonts w:ascii="宋体" w:hAnsi="宋体" w:cs="宋体"/>
          <w:b/>
          <w:sz w:val="24"/>
          <w:szCs w:val="24"/>
        </w:rPr>
      </w:pPr>
      <w:r>
        <w:rPr>
          <w:rFonts w:ascii="宋体" w:hAnsi="宋体" w:cs="宋体" w:hint="eastAsia"/>
          <w:b/>
          <w:sz w:val="24"/>
          <w:szCs w:val="24"/>
        </w:rPr>
        <w:t>（3）</w:t>
      </w:r>
      <w:r w:rsidRPr="00513BE2">
        <w:rPr>
          <w:rFonts w:ascii="宋体" w:hAnsi="宋体" w:cs="宋体"/>
          <w:b/>
          <w:sz w:val="24"/>
          <w:szCs w:val="24"/>
        </w:rPr>
        <w:t>信息安全</w:t>
      </w:r>
      <w:r>
        <w:rPr>
          <w:rFonts w:ascii="宋体" w:hAnsi="宋体" w:cs="宋体" w:hint="eastAsia"/>
          <w:b/>
          <w:sz w:val="24"/>
          <w:szCs w:val="24"/>
        </w:rPr>
        <w:t>评测</w:t>
      </w:r>
    </w:p>
    <w:p w:rsidR="00BA1771" w:rsidRPr="00513BE2" w:rsidRDefault="00BA1771" w:rsidP="00BA1771">
      <w:pPr>
        <w:snapToGrid w:val="0"/>
        <w:spacing w:line="360" w:lineRule="auto"/>
        <w:ind w:firstLineChars="200" w:firstLine="480"/>
        <w:jc w:val="left"/>
        <w:rPr>
          <w:rFonts w:ascii="宋体" w:hAnsi="宋体" w:cs="宋体"/>
          <w:sz w:val="24"/>
          <w:szCs w:val="24"/>
        </w:rPr>
      </w:pPr>
      <w:r w:rsidRPr="00513BE2">
        <w:rPr>
          <w:rFonts w:ascii="宋体" w:hAnsi="宋体" w:cs="宋体" w:hint="eastAsia"/>
          <w:sz w:val="24"/>
          <w:szCs w:val="24"/>
        </w:rPr>
        <w:t>根据软件的</w:t>
      </w:r>
      <w:r w:rsidRPr="00513BE2">
        <w:rPr>
          <w:rFonts w:ascii="宋体" w:hAnsi="宋体" w:cs="宋体"/>
          <w:sz w:val="24"/>
          <w:szCs w:val="24"/>
        </w:rPr>
        <w:t>规划设计以及</w:t>
      </w:r>
      <w:r w:rsidRPr="00513BE2">
        <w:rPr>
          <w:rFonts w:ascii="宋体" w:hAnsi="宋体" w:cs="宋体" w:hint="eastAsia"/>
          <w:sz w:val="24"/>
          <w:szCs w:val="24"/>
        </w:rPr>
        <w:t>《需求规格说明</w:t>
      </w:r>
      <w:r>
        <w:rPr>
          <w:rFonts w:ascii="宋体" w:hAnsi="宋体" w:cs="宋体" w:hint="eastAsia"/>
          <w:sz w:val="24"/>
          <w:szCs w:val="24"/>
        </w:rPr>
        <w:t>书</w:t>
      </w:r>
      <w:r w:rsidRPr="00513BE2">
        <w:rPr>
          <w:rFonts w:ascii="宋体" w:hAnsi="宋体" w:cs="宋体" w:hint="eastAsia"/>
          <w:sz w:val="24"/>
          <w:szCs w:val="24"/>
        </w:rPr>
        <w:t>》中对</w:t>
      </w:r>
      <w:r>
        <w:rPr>
          <w:rFonts w:ascii="宋体" w:hAnsi="宋体" w:cs="宋体" w:hint="eastAsia"/>
          <w:sz w:val="24"/>
          <w:szCs w:val="24"/>
        </w:rPr>
        <w:t>应用软件</w:t>
      </w:r>
      <w:r w:rsidRPr="00513BE2">
        <w:rPr>
          <w:rFonts w:ascii="宋体" w:hAnsi="宋体" w:cs="宋体" w:hint="eastAsia"/>
          <w:sz w:val="24"/>
          <w:szCs w:val="24"/>
        </w:rPr>
        <w:t>信息安全性的描述，对</w:t>
      </w:r>
      <w:r>
        <w:rPr>
          <w:rFonts w:ascii="宋体" w:hAnsi="宋体" w:cs="宋体" w:hint="eastAsia"/>
          <w:sz w:val="24"/>
          <w:szCs w:val="24"/>
        </w:rPr>
        <w:t>应用软件</w:t>
      </w:r>
      <w:r w:rsidRPr="00513BE2">
        <w:rPr>
          <w:rFonts w:ascii="宋体" w:hAnsi="宋体" w:cs="宋体" w:hint="eastAsia"/>
          <w:sz w:val="24"/>
          <w:szCs w:val="24"/>
        </w:rPr>
        <w:t>进行信息安全性的检测，包括保密性、完整性、抗抵赖性、可核查性、真实性，使用测试工具 Web 应用弱点扫描器，对可扫描的 Web 应用进行 Web 应用弱点和网站恶意代码扫描，以发现</w:t>
      </w:r>
      <w:r>
        <w:rPr>
          <w:rFonts w:ascii="宋体" w:hAnsi="宋体" w:cs="宋体" w:hint="eastAsia"/>
          <w:sz w:val="24"/>
          <w:szCs w:val="24"/>
        </w:rPr>
        <w:t>应用软件</w:t>
      </w:r>
      <w:r w:rsidRPr="00513BE2">
        <w:rPr>
          <w:rFonts w:ascii="宋体" w:hAnsi="宋体" w:cs="宋体" w:hint="eastAsia"/>
          <w:sz w:val="24"/>
          <w:szCs w:val="24"/>
        </w:rPr>
        <w:t>中存在的漏洞。</w:t>
      </w:r>
    </w:p>
    <w:p w:rsidR="00BA1771" w:rsidRPr="00443A74" w:rsidRDefault="00BA1771" w:rsidP="00BA1771">
      <w:pPr>
        <w:pStyle w:val="3"/>
        <w:spacing w:before="60" w:after="60" w:line="240" w:lineRule="auto"/>
        <w:rPr>
          <w:rFonts w:ascii="宋体" w:hAnsi="宋体"/>
          <w:sz w:val="24"/>
          <w:szCs w:val="28"/>
        </w:rPr>
      </w:pPr>
      <w:r>
        <w:rPr>
          <w:rFonts w:ascii="宋体" w:hAnsi="宋体"/>
          <w:sz w:val="24"/>
        </w:rPr>
        <w:t>4</w:t>
      </w:r>
      <w:r w:rsidRPr="00443A74">
        <w:rPr>
          <w:rFonts w:ascii="宋体" w:hAnsi="宋体" w:hint="eastAsia"/>
          <w:sz w:val="24"/>
          <w:szCs w:val="28"/>
        </w:rPr>
        <w:t>、</w:t>
      </w:r>
      <w:r>
        <w:rPr>
          <w:rFonts w:ascii="宋体" w:hAnsi="宋体" w:hint="eastAsia"/>
          <w:sz w:val="24"/>
          <w:szCs w:val="28"/>
        </w:rPr>
        <w:t>其他</w:t>
      </w:r>
      <w:r w:rsidRPr="00443A74">
        <w:rPr>
          <w:rFonts w:ascii="宋体" w:hAnsi="宋体" w:hint="eastAsia"/>
          <w:sz w:val="24"/>
          <w:szCs w:val="28"/>
        </w:rPr>
        <w:t>服务要求</w:t>
      </w:r>
    </w:p>
    <w:p w:rsidR="00BA1771" w:rsidRPr="00FE1315" w:rsidRDefault="00BA1771" w:rsidP="00BA1771">
      <w:pPr>
        <w:snapToGrid w:val="0"/>
        <w:spacing w:beforeLines="50" w:before="156" w:afterLines="50" w:after="156"/>
        <w:ind w:leftChars="-67" w:left="-1" w:hangingChars="58" w:hanging="140"/>
        <w:jc w:val="left"/>
        <w:rPr>
          <w:rFonts w:ascii="宋体" w:hAnsi="宋体" w:cs="宋体"/>
          <w:b/>
          <w:sz w:val="24"/>
          <w:szCs w:val="24"/>
        </w:rPr>
      </w:pPr>
      <w:r w:rsidRPr="00FE1315">
        <w:rPr>
          <w:rFonts w:ascii="宋体" w:hAnsi="宋体" w:cs="宋体" w:hint="eastAsia"/>
          <w:b/>
          <w:sz w:val="24"/>
          <w:szCs w:val="24"/>
        </w:rPr>
        <w:t>（1）软件评测前需准备的材料</w:t>
      </w:r>
    </w:p>
    <w:p w:rsidR="00BA1771" w:rsidRPr="00443A74" w:rsidRDefault="00BA1771" w:rsidP="00BA1771">
      <w:pPr>
        <w:pStyle w:val="a6"/>
        <w:numPr>
          <w:ilvl w:val="0"/>
          <w:numId w:val="1"/>
        </w:numPr>
        <w:spacing w:line="360" w:lineRule="auto"/>
        <w:ind w:firstLineChars="0"/>
        <w:rPr>
          <w:rFonts w:ascii="宋体" w:hAnsi="宋体" w:cs="新宋体"/>
          <w:kern w:val="0"/>
          <w:sz w:val="24"/>
          <w:szCs w:val="24"/>
        </w:rPr>
      </w:pPr>
      <w:r>
        <w:rPr>
          <w:rFonts w:ascii="宋体" w:hAnsi="宋体" w:cs="宋体" w:hint="eastAsia"/>
          <w:sz w:val="24"/>
          <w:szCs w:val="24"/>
        </w:rPr>
        <w:t>应用软件</w:t>
      </w:r>
      <w:r w:rsidRPr="00443A74">
        <w:rPr>
          <w:rFonts w:ascii="宋体" w:hAnsi="宋体" w:cs="新宋体" w:hint="eastAsia"/>
          <w:kern w:val="0"/>
          <w:sz w:val="24"/>
          <w:szCs w:val="24"/>
        </w:rPr>
        <w:t>合同及招投标文件</w:t>
      </w:r>
    </w:p>
    <w:p w:rsidR="00BA1771" w:rsidRPr="00443A74" w:rsidRDefault="00BA1771" w:rsidP="00BA1771">
      <w:pPr>
        <w:pStyle w:val="a6"/>
        <w:numPr>
          <w:ilvl w:val="0"/>
          <w:numId w:val="1"/>
        </w:numPr>
        <w:spacing w:line="360" w:lineRule="auto"/>
        <w:ind w:firstLineChars="0"/>
        <w:rPr>
          <w:rFonts w:ascii="宋体" w:hAnsi="宋体" w:cs="新宋体"/>
          <w:kern w:val="0"/>
          <w:sz w:val="24"/>
          <w:szCs w:val="24"/>
        </w:rPr>
      </w:pPr>
      <w:r w:rsidRPr="00443A74">
        <w:rPr>
          <w:rFonts w:ascii="宋体" w:hAnsi="宋体" w:cs="新宋体" w:hint="eastAsia"/>
          <w:kern w:val="0"/>
          <w:sz w:val="24"/>
          <w:szCs w:val="24"/>
        </w:rPr>
        <w:t>《软件需求规格说明书》</w:t>
      </w:r>
    </w:p>
    <w:p w:rsidR="00BA1771" w:rsidRPr="00443A74" w:rsidRDefault="00BA1771" w:rsidP="00BA1771">
      <w:pPr>
        <w:pStyle w:val="a6"/>
        <w:numPr>
          <w:ilvl w:val="0"/>
          <w:numId w:val="1"/>
        </w:numPr>
        <w:spacing w:line="360" w:lineRule="auto"/>
        <w:ind w:firstLineChars="0"/>
        <w:rPr>
          <w:rFonts w:ascii="宋体" w:hAnsi="宋体" w:cs="新宋体"/>
          <w:kern w:val="0"/>
          <w:sz w:val="24"/>
          <w:szCs w:val="24"/>
        </w:rPr>
      </w:pPr>
      <w:r w:rsidRPr="00443A74">
        <w:rPr>
          <w:rFonts w:ascii="宋体" w:hAnsi="宋体" w:cs="新宋体" w:hint="eastAsia"/>
          <w:kern w:val="0"/>
          <w:sz w:val="24"/>
          <w:szCs w:val="24"/>
        </w:rPr>
        <w:t>《系统概要设计文档》</w:t>
      </w:r>
    </w:p>
    <w:p w:rsidR="00BA1771" w:rsidRPr="00443A74" w:rsidRDefault="00BA1771" w:rsidP="00BA1771">
      <w:pPr>
        <w:pStyle w:val="a6"/>
        <w:numPr>
          <w:ilvl w:val="0"/>
          <w:numId w:val="1"/>
        </w:numPr>
        <w:spacing w:line="360" w:lineRule="auto"/>
        <w:ind w:firstLineChars="0"/>
        <w:rPr>
          <w:rFonts w:ascii="宋体" w:hAnsi="宋体" w:cs="新宋体"/>
          <w:kern w:val="0"/>
          <w:sz w:val="24"/>
          <w:szCs w:val="24"/>
        </w:rPr>
      </w:pPr>
      <w:r w:rsidRPr="00443A74">
        <w:rPr>
          <w:rFonts w:ascii="宋体" w:hAnsi="宋体" w:cs="新宋体" w:hint="eastAsia"/>
          <w:kern w:val="0"/>
          <w:sz w:val="24"/>
          <w:szCs w:val="24"/>
        </w:rPr>
        <w:lastRenderedPageBreak/>
        <w:t>《系统详细设计文档》</w:t>
      </w:r>
    </w:p>
    <w:p w:rsidR="00BA1771" w:rsidRPr="00443A74" w:rsidRDefault="00BA1771" w:rsidP="00BA1771">
      <w:pPr>
        <w:pStyle w:val="a6"/>
        <w:numPr>
          <w:ilvl w:val="0"/>
          <w:numId w:val="1"/>
        </w:numPr>
        <w:spacing w:line="360" w:lineRule="auto"/>
        <w:ind w:firstLineChars="0"/>
        <w:rPr>
          <w:rFonts w:ascii="宋体" w:hAnsi="宋体" w:cs="新宋体"/>
          <w:kern w:val="0"/>
          <w:sz w:val="24"/>
          <w:szCs w:val="24"/>
        </w:rPr>
      </w:pPr>
      <w:r w:rsidRPr="00443A74">
        <w:rPr>
          <w:rFonts w:ascii="宋体" w:hAnsi="宋体" w:cs="新宋体" w:hint="eastAsia"/>
          <w:kern w:val="0"/>
          <w:sz w:val="24"/>
          <w:szCs w:val="24"/>
        </w:rPr>
        <w:t>用户能够出具的相关行业标准及其他具体意见和要求</w:t>
      </w:r>
    </w:p>
    <w:p w:rsidR="00BA1771" w:rsidRPr="00FE1315" w:rsidRDefault="00BA1771" w:rsidP="00BA1771">
      <w:pPr>
        <w:snapToGrid w:val="0"/>
        <w:spacing w:beforeLines="50" w:before="156" w:afterLines="50" w:after="156"/>
        <w:ind w:leftChars="-67" w:left="-1" w:hangingChars="58" w:hanging="140"/>
        <w:jc w:val="left"/>
        <w:rPr>
          <w:rFonts w:ascii="宋体" w:hAnsi="宋体" w:cs="宋体"/>
          <w:b/>
          <w:sz w:val="24"/>
          <w:szCs w:val="24"/>
        </w:rPr>
      </w:pPr>
      <w:r>
        <w:rPr>
          <w:rFonts w:ascii="宋体" w:hAnsi="宋体" w:cs="宋体" w:hint="eastAsia"/>
          <w:b/>
          <w:sz w:val="24"/>
          <w:szCs w:val="24"/>
        </w:rPr>
        <w:t>（2）</w:t>
      </w:r>
      <w:r w:rsidRPr="00FE1315">
        <w:rPr>
          <w:rFonts w:ascii="宋体" w:hAnsi="宋体" w:cs="宋体" w:hint="eastAsia"/>
          <w:b/>
          <w:sz w:val="24"/>
          <w:szCs w:val="24"/>
        </w:rPr>
        <w:t>测试计划</w:t>
      </w:r>
    </w:p>
    <w:p w:rsidR="00BA1771" w:rsidRPr="00443A74" w:rsidRDefault="00BA1771" w:rsidP="00BA1771">
      <w:pPr>
        <w:spacing w:line="360" w:lineRule="auto"/>
        <w:ind w:firstLineChars="200" w:firstLine="480"/>
        <w:rPr>
          <w:rFonts w:ascii="宋体" w:hAnsi="宋体"/>
          <w:sz w:val="24"/>
          <w:szCs w:val="24"/>
        </w:rPr>
      </w:pPr>
      <w:r w:rsidRPr="00443A74">
        <w:rPr>
          <w:rFonts w:ascii="宋体" w:hAnsi="宋体" w:hint="eastAsia"/>
          <w:sz w:val="24"/>
          <w:szCs w:val="24"/>
        </w:rPr>
        <w:t>服务商需针对被</w:t>
      </w:r>
      <w:r>
        <w:rPr>
          <w:rFonts w:ascii="宋体" w:hAnsi="宋体" w:hint="eastAsia"/>
          <w:sz w:val="24"/>
          <w:szCs w:val="24"/>
        </w:rPr>
        <w:t>评测</w:t>
      </w:r>
      <w:r w:rsidRPr="00443A74">
        <w:rPr>
          <w:rFonts w:ascii="宋体" w:hAnsi="宋体" w:hint="eastAsia"/>
          <w:sz w:val="24"/>
          <w:szCs w:val="24"/>
        </w:rPr>
        <w:t>的</w:t>
      </w:r>
      <w:r>
        <w:rPr>
          <w:rFonts w:ascii="宋体" w:hAnsi="宋体" w:cs="宋体" w:hint="eastAsia"/>
          <w:sz w:val="24"/>
          <w:szCs w:val="24"/>
        </w:rPr>
        <w:t>应用软件</w:t>
      </w:r>
      <w:r w:rsidRPr="00443A74">
        <w:rPr>
          <w:rFonts w:ascii="宋体" w:hAnsi="宋体" w:hint="eastAsia"/>
          <w:sz w:val="24"/>
          <w:szCs w:val="24"/>
        </w:rPr>
        <w:t>制定测试计划，测试计划中需规定</w:t>
      </w:r>
      <w:r w:rsidRPr="00076BB1">
        <w:rPr>
          <w:rFonts w:ascii="宋体" w:hAnsi="宋体" w:hint="eastAsia"/>
          <w:sz w:val="24"/>
          <w:szCs w:val="24"/>
        </w:rPr>
        <w:t>被</w:t>
      </w:r>
      <w:r>
        <w:rPr>
          <w:rFonts w:ascii="宋体" w:hAnsi="宋体" w:hint="eastAsia"/>
          <w:sz w:val="24"/>
          <w:szCs w:val="24"/>
        </w:rPr>
        <w:t>评测</w:t>
      </w:r>
      <w:r w:rsidRPr="00076BB1">
        <w:rPr>
          <w:rFonts w:ascii="宋体" w:hAnsi="宋体" w:hint="eastAsia"/>
          <w:sz w:val="24"/>
          <w:szCs w:val="24"/>
        </w:rPr>
        <w:t>的</w:t>
      </w:r>
      <w:r>
        <w:rPr>
          <w:rFonts w:ascii="宋体" w:hAnsi="宋体" w:cs="宋体" w:hint="eastAsia"/>
          <w:sz w:val="24"/>
          <w:szCs w:val="24"/>
        </w:rPr>
        <w:t>应用软件</w:t>
      </w:r>
      <w:r w:rsidRPr="00443A74">
        <w:rPr>
          <w:rFonts w:ascii="宋体" w:hAnsi="宋体" w:hint="eastAsia"/>
          <w:sz w:val="24"/>
          <w:szCs w:val="24"/>
        </w:rPr>
        <w:t>特性、应完成的测试任务、人员职责及风险等，确定要完成的测试活动。评估完成活动所需要的时间和资源，设计测试组织和岗位职权，进行活动安排和资源分配，安排跟踪和控制测试过程的活动。</w:t>
      </w:r>
    </w:p>
    <w:p w:rsidR="00BA1771" w:rsidRPr="00FE1315" w:rsidRDefault="00BA1771" w:rsidP="00BA1771">
      <w:pPr>
        <w:snapToGrid w:val="0"/>
        <w:spacing w:beforeLines="50" w:before="156" w:afterLines="50" w:after="156"/>
        <w:ind w:leftChars="-67" w:left="-1" w:hangingChars="58" w:hanging="140"/>
        <w:jc w:val="left"/>
        <w:rPr>
          <w:rFonts w:ascii="宋体" w:hAnsi="宋体" w:cs="宋体"/>
          <w:b/>
          <w:sz w:val="24"/>
          <w:szCs w:val="24"/>
        </w:rPr>
      </w:pPr>
      <w:r>
        <w:rPr>
          <w:rFonts w:ascii="宋体" w:hAnsi="宋体" w:cs="宋体" w:hint="eastAsia"/>
          <w:b/>
          <w:sz w:val="24"/>
          <w:szCs w:val="24"/>
        </w:rPr>
        <w:t>（3）</w:t>
      </w:r>
      <w:r w:rsidRPr="00FE1315">
        <w:rPr>
          <w:rFonts w:ascii="宋体" w:hAnsi="宋体" w:cs="宋体" w:hint="eastAsia"/>
          <w:b/>
          <w:sz w:val="24"/>
          <w:szCs w:val="24"/>
        </w:rPr>
        <w:t>测试实施及评估</w:t>
      </w:r>
      <w:r w:rsidRPr="00FE1315">
        <w:rPr>
          <w:rFonts w:ascii="宋体" w:hAnsi="宋体" w:cs="宋体"/>
          <w:b/>
          <w:sz w:val="24"/>
          <w:szCs w:val="24"/>
        </w:rPr>
        <w:t xml:space="preserve"> </w:t>
      </w:r>
    </w:p>
    <w:p w:rsidR="00BA1771" w:rsidRPr="00443A74" w:rsidRDefault="00BA1771" w:rsidP="00BA1771">
      <w:pPr>
        <w:spacing w:line="360" w:lineRule="auto"/>
        <w:ind w:firstLineChars="200" w:firstLine="480"/>
        <w:rPr>
          <w:rFonts w:ascii="宋体" w:hAnsi="宋体"/>
          <w:sz w:val="24"/>
          <w:szCs w:val="24"/>
        </w:rPr>
      </w:pPr>
      <w:r w:rsidRPr="00076BB1">
        <w:rPr>
          <w:rFonts w:ascii="宋体" w:hAnsi="宋体" w:hint="eastAsia"/>
          <w:sz w:val="24"/>
          <w:szCs w:val="24"/>
        </w:rPr>
        <w:t>服务商</w:t>
      </w:r>
      <w:r w:rsidRPr="00443A74">
        <w:rPr>
          <w:rFonts w:ascii="宋体" w:hAnsi="宋体" w:hint="eastAsia"/>
          <w:sz w:val="24"/>
          <w:szCs w:val="24"/>
        </w:rPr>
        <w:t>将获得的运行结果与预期结果进行比较和分析，记录、跟踪和管理系统缺陷，测试后对测试过程进行分析评估，对各系统的缺陷进行分析评估，最终提交测试报告。</w:t>
      </w:r>
    </w:p>
    <w:p w:rsidR="00BA1771" w:rsidRPr="00FE1315" w:rsidRDefault="00BA1771" w:rsidP="00BA1771">
      <w:pPr>
        <w:snapToGrid w:val="0"/>
        <w:spacing w:beforeLines="50" w:before="156" w:afterLines="50" w:after="156"/>
        <w:ind w:leftChars="-67" w:left="-1" w:hangingChars="58" w:hanging="140"/>
        <w:jc w:val="left"/>
        <w:rPr>
          <w:rFonts w:ascii="宋体" w:hAnsi="宋体" w:cs="宋体"/>
          <w:b/>
          <w:sz w:val="24"/>
          <w:szCs w:val="24"/>
        </w:rPr>
      </w:pPr>
      <w:r>
        <w:rPr>
          <w:rFonts w:ascii="宋体" w:hAnsi="宋体" w:cs="宋体" w:hint="eastAsia"/>
          <w:b/>
          <w:sz w:val="24"/>
          <w:szCs w:val="24"/>
        </w:rPr>
        <w:t>（4）</w:t>
      </w:r>
      <w:r w:rsidRPr="00FE1315">
        <w:rPr>
          <w:rFonts w:ascii="宋体" w:hAnsi="宋体" w:cs="宋体" w:hint="eastAsia"/>
          <w:b/>
          <w:sz w:val="24"/>
          <w:szCs w:val="24"/>
        </w:rPr>
        <w:t>提交的成果</w:t>
      </w:r>
      <w:r w:rsidRPr="00FE1315">
        <w:rPr>
          <w:rFonts w:ascii="宋体" w:hAnsi="宋体" w:cs="宋体"/>
          <w:b/>
          <w:sz w:val="24"/>
          <w:szCs w:val="24"/>
        </w:rPr>
        <w:t xml:space="preserve"> </w:t>
      </w:r>
    </w:p>
    <w:p w:rsidR="00BA1771" w:rsidRPr="00443A74" w:rsidRDefault="00BA1771" w:rsidP="00BA1771">
      <w:pPr>
        <w:spacing w:line="360" w:lineRule="auto"/>
        <w:ind w:firstLineChars="200" w:firstLine="480"/>
        <w:rPr>
          <w:rFonts w:ascii="宋体" w:hAnsi="宋体"/>
          <w:sz w:val="24"/>
          <w:szCs w:val="24"/>
        </w:rPr>
      </w:pPr>
      <w:r w:rsidRPr="00443A74">
        <w:rPr>
          <w:rFonts w:ascii="宋体" w:hAnsi="宋体" w:hint="eastAsia"/>
          <w:sz w:val="24"/>
          <w:szCs w:val="24"/>
        </w:rPr>
        <w:t>加盖CMA或C</w:t>
      </w:r>
      <w:r w:rsidRPr="00443A74">
        <w:rPr>
          <w:rFonts w:ascii="宋体" w:hAnsi="宋体"/>
          <w:sz w:val="24"/>
          <w:szCs w:val="24"/>
        </w:rPr>
        <w:t>NAS</w:t>
      </w:r>
      <w:r w:rsidRPr="00443A74">
        <w:rPr>
          <w:rFonts w:ascii="宋体" w:hAnsi="宋体" w:hint="eastAsia"/>
          <w:sz w:val="24"/>
          <w:szCs w:val="24"/>
        </w:rPr>
        <w:t>签章的《软件检测报告》。</w:t>
      </w:r>
    </w:p>
    <w:p w:rsidR="002C4626" w:rsidRPr="00BA1771" w:rsidRDefault="002C4626"/>
    <w:sectPr w:rsidR="002C4626" w:rsidRPr="00BA17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A05" w:rsidRDefault="00DD6A05" w:rsidP="00BA1771">
      <w:r>
        <w:separator/>
      </w:r>
    </w:p>
  </w:endnote>
  <w:endnote w:type="continuationSeparator" w:id="0">
    <w:p w:rsidR="00DD6A05" w:rsidRDefault="00DD6A05" w:rsidP="00BA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A05" w:rsidRDefault="00DD6A05" w:rsidP="00BA1771">
      <w:r>
        <w:separator/>
      </w:r>
    </w:p>
  </w:footnote>
  <w:footnote w:type="continuationSeparator" w:id="0">
    <w:p w:rsidR="00DD6A05" w:rsidRDefault="00DD6A05" w:rsidP="00BA1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419F9"/>
    <w:multiLevelType w:val="multilevel"/>
    <w:tmpl w:val="32CE94A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3D"/>
    <w:rsid w:val="00011046"/>
    <w:rsid w:val="00062C6C"/>
    <w:rsid w:val="00103752"/>
    <w:rsid w:val="00243C38"/>
    <w:rsid w:val="002C4626"/>
    <w:rsid w:val="003E0624"/>
    <w:rsid w:val="00400968"/>
    <w:rsid w:val="00456B0E"/>
    <w:rsid w:val="004D1FA4"/>
    <w:rsid w:val="004E533D"/>
    <w:rsid w:val="005350EA"/>
    <w:rsid w:val="006E420B"/>
    <w:rsid w:val="00A52BF1"/>
    <w:rsid w:val="00B311CB"/>
    <w:rsid w:val="00BA1771"/>
    <w:rsid w:val="00D574FF"/>
    <w:rsid w:val="00DD6A05"/>
    <w:rsid w:val="00EB7E47"/>
    <w:rsid w:val="00EE0A59"/>
    <w:rsid w:val="00FD7BEB"/>
    <w:rsid w:val="00FF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8DA0C8-FC57-448D-B368-01985834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A1771"/>
    <w:pPr>
      <w:widowControl w:val="0"/>
      <w:jc w:val="both"/>
    </w:pPr>
    <w:rPr>
      <w:rFonts w:ascii="Times New Roman" w:eastAsia="宋体" w:hAnsi="Times New Roman" w:cs="Times New Roman"/>
      <w:szCs w:val="20"/>
    </w:rPr>
  </w:style>
  <w:style w:type="paragraph" w:styleId="2">
    <w:name w:val="heading 2"/>
    <w:basedOn w:val="a"/>
    <w:next w:val="a"/>
    <w:link w:val="2Char"/>
    <w:qFormat/>
    <w:rsid w:val="00BA1771"/>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BA1771"/>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A17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A1771"/>
    <w:rPr>
      <w:sz w:val="18"/>
      <w:szCs w:val="18"/>
    </w:rPr>
  </w:style>
  <w:style w:type="paragraph" w:styleId="a5">
    <w:name w:val="footer"/>
    <w:basedOn w:val="a"/>
    <w:link w:val="Char0"/>
    <w:uiPriority w:val="99"/>
    <w:unhideWhenUsed/>
    <w:rsid w:val="00BA1771"/>
    <w:pPr>
      <w:tabs>
        <w:tab w:val="center" w:pos="4153"/>
        <w:tab w:val="right" w:pos="8306"/>
      </w:tabs>
      <w:snapToGrid w:val="0"/>
      <w:jc w:val="left"/>
    </w:pPr>
    <w:rPr>
      <w:sz w:val="18"/>
      <w:szCs w:val="18"/>
    </w:rPr>
  </w:style>
  <w:style w:type="character" w:customStyle="1" w:styleId="Char0">
    <w:name w:val="页脚 Char"/>
    <w:basedOn w:val="a1"/>
    <w:link w:val="a5"/>
    <w:uiPriority w:val="99"/>
    <w:rsid w:val="00BA1771"/>
    <w:rPr>
      <w:sz w:val="18"/>
      <w:szCs w:val="18"/>
    </w:rPr>
  </w:style>
  <w:style w:type="character" w:customStyle="1" w:styleId="2Char">
    <w:name w:val="标题 2 Char"/>
    <w:basedOn w:val="a1"/>
    <w:link w:val="2"/>
    <w:rsid w:val="00BA1771"/>
    <w:rPr>
      <w:rFonts w:ascii="Arial" w:eastAsia="黑体" w:hAnsi="Arial" w:cs="Times New Roman"/>
      <w:b/>
      <w:sz w:val="32"/>
      <w:szCs w:val="20"/>
    </w:rPr>
  </w:style>
  <w:style w:type="character" w:customStyle="1" w:styleId="3Char">
    <w:name w:val="标题 3 Char"/>
    <w:basedOn w:val="a1"/>
    <w:link w:val="3"/>
    <w:rsid w:val="00BA1771"/>
    <w:rPr>
      <w:rFonts w:ascii="Times New Roman" w:eastAsia="宋体" w:hAnsi="Times New Roman" w:cs="Times New Roman"/>
      <w:b/>
      <w:sz w:val="32"/>
      <w:szCs w:val="20"/>
    </w:rPr>
  </w:style>
  <w:style w:type="paragraph" w:customStyle="1" w:styleId="CharCharCharCharCharCharCharCharCharChar">
    <w:name w:val=" Char Char Char Char Char Char Char Char Char Char"/>
    <w:basedOn w:val="a"/>
    <w:rsid w:val="00BA1771"/>
    <w:rPr>
      <w:rFonts w:ascii="Tahoma" w:hAnsi="Tahoma" w:cs="仿宋_GB2312"/>
      <w:sz w:val="24"/>
    </w:rPr>
  </w:style>
  <w:style w:type="paragraph" w:customStyle="1" w:styleId="a0">
    <w:name w:val="段"/>
    <w:next w:val="a"/>
    <w:qFormat/>
    <w:rsid w:val="00BA1771"/>
    <w:pPr>
      <w:autoSpaceDE w:val="0"/>
      <w:autoSpaceDN w:val="0"/>
      <w:ind w:firstLineChars="200" w:firstLine="200"/>
      <w:jc w:val="both"/>
    </w:pPr>
    <w:rPr>
      <w:rFonts w:ascii="宋体" w:eastAsia="Times New Roman" w:hAnsi="Times New Roman" w:cs="Times New Roman"/>
      <w:kern w:val="0"/>
      <w:szCs w:val="20"/>
    </w:rPr>
  </w:style>
  <w:style w:type="paragraph" w:styleId="a6">
    <w:name w:val="List Paragraph"/>
    <w:basedOn w:val="a"/>
    <w:link w:val="Char1"/>
    <w:uiPriority w:val="34"/>
    <w:qFormat/>
    <w:rsid w:val="00BA1771"/>
    <w:pPr>
      <w:ind w:firstLineChars="200" w:firstLine="420"/>
    </w:pPr>
    <w:rPr>
      <w:rFonts w:ascii="Calibri" w:hAnsi="Calibri"/>
      <w:szCs w:val="22"/>
    </w:rPr>
  </w:style>
  <w:style w:type="character" w:customStyle="1" w:styleId="Char1">
    <w:name w:val="列出段落 Char"/>
    <w:link w:val="a6"/>
    <w:uiPriority w:val="34"/>
    <w:qFormat/>
    <w:rsid w:val="00BA177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40</cp:revision>
  <dcterms:created xsi:type="dcterms:W3CDTF">2025-06-03T10:49:00Z</dcterms:created>
  <dcterms:modified xsi:type="dcterms:W3CDTF">2025-06-03T11:07:00Z</dcterms:modified>
</cp:coreProperties>
</file>